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B" w:rsidRPr="0008539E" w:rsidRDefault="001E54BB" w:rsidP="009D5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3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 тУКАЕВСКОГО </w:t>
      </w:r>
      <w:r w:rsidRPr="000853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АЛЕКСАНДРОВСКОГО РАЙОНА </w:t>
      </w:r>
      <w:r w:rsidRPr="0008539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1E54BB" w:rsidRDefault="001E54BB" w:rsidP="009D569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</w:p>
    <w:p w:rsidR="001E54BB" w:rsidRDefault="001E54BB" w:rsidP="009D569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  <w:r w:rsidRPr="0008539E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1E54BB" w:rsidRDefault="001E54BB" w:rsidP="009D569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02.09.2020                    с.Тукай                                   №44-п</w:t>
      </w:r>
    </w:p>
    <w:p w:rsidR="001E54BB" w:rsidRPr="0008539E" w:rsidRDefault="001E54BB" w:rsidP="009D56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8539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бюджетного прогноза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39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Тукаевского </w:t>
      </w:r>
      <w:r w:rsidRPr="0008539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</w:p>
    <w:p w:rsidR="001E54BB" w:rsidRDefault="001E54BB" w:rsidP="009D569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39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8539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</w:t>
      </w:r>
    </w:p>
    <w:p w:rsidR="001E54BB" w:rsidRDefault="001E54BB" w:rsidP="00722C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BB" w:rsidRPr="00695855" w:rsidRDefault="001E54BB" w:rsidP="0008539E">
      <w:pPr>
        <w:widowControl w:val="0"/>
        <w:spacing w:after="0" w:line="307" w:lineRule="exact"/>
        <w:ind w:right="200" w:firstLine="7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170.1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ч. 4 ст. 4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1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Тукаевский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Александровского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области:</w:t>
      </w:r>
    </w:p>
    <w:p w:rsidR="001E54BB" w:rsidRPr="00695855" w:rsidRDefault="001E54BB" w:rsidP="00AE68EB">
      <w:pPr>
        <w:widowControl w:val="0"/>
        <w:numPr>
          <w:ilvl w:val="0"/>
          <w:numId w:val="1"/>
        </w:numPr>
        <w:tabs>
          <w:tab w:val="left" w:pos="1064"/>
        </w:tabs>
        <w:spacing w:after="0" w:line="307" w:lineRule="exact"/>
        <w:ind w:right="20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>на долгосрочный период, согласно приложению.</w:t>
      </w:r>
    </w:p>
    <w:p w:rsidR="001E54BB" w:rsidRDefault="001E54BB" w:rsidP="00AE68EB">
      <w:pPr>
        <w:widowControl w:val="0"/>
        <w:numPr>
          <w:ilvl w:val="0"/>
          <w:numId w:val="1"/>
        </w:numPr>
        <w:tabs>
          <w:tab w:val="left" w:pos="1054"/>
        </w:tabs>
        <w:spacing w:after="0" w:line="307" w:lineRule="exact"/>
        <w:ind w:right="200" w:firstLine="780"/>
        <w:rPr>
          <w:rFonts w:ascii="Times New Roman" w:hAnsi="Times New Roman" w:cs="Times New Roman"/>
          <w:color w:val="000000"/>
          <w:sz w:val="28"/>
          <w:szCs w:val="28"/>
        </w:rPr>
      </w:pPr>
      <w:r w:rsidRPr="00CF718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E54BB" w:rsidRDefault="001E54BB" w:rsidP="00AE68EB">
      <w:pPr>
        <w:widowControl w:val="0"/>
        <w:numPr>
          <w:ilvl w:val="0"/>
          <w:numId w:val="1"/>
        </w:numPr>
        <w:tabs>
          <w:tab w:val="left" w:pos="1054"/>
        </w:tabs>
        <w:spacing w:after="0" w:line="307" w:lineRule="exact"/>
        <w:ind w:right="200" w:firstLine="7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распространяется на правоотношения,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1 января 2020 года.</w:t>
      </w:r>
    </w:p>
    <w:p w:rsidR="001E54BB" w:rsidRDefault="001E54BB" w:rsidP="00AE68EB">
      <w:pPr>
        <w:widowControl w:val="0"/>
        <w:tabs>
          <w:tab w:val="left" w:pos="1054"/>
        </w:tabs>
        <w:spacing w:after="0" w:line="307" w:lineRule="exact"/>
        <w:ind w:left="780" w:right="200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BB" w:rsidRDefault="001E54BB" w:rsidP="00722C66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BB" w:rsidRDefault="001E54BB" w:rsidP="00722C66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BB" w:rsidRDefault="001E54BB" w:rsidP="00722C66">
      <w:pPr>
        <w:widowControl w:val="0"/>
        <w:tabs>
          <w:tab w:val="left" w:pos="1054"/>
        </w:tabs>
        <w:spacing w:after="0" w:line="307" w:lineRule="exact"/>
        <w:ind w:left="780" w:right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BB" w:rsidRPr="00722C66" w:rsidRDefault="001E54BB" w:rsidP="0008539E">
      <w:pPr>
        <w:widowControl w:val="0"/>
        <w:tabs>
          <w:tab w:val="left" w:pos="1054"/>
        </w:tabs>
        <w:spacing w:after="0" w:line="307" w:lineRule="exact"/>
        <w:ind w:left="180" w:right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C6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Р.Р.Мурзакаев</w:t>
      </w:r>
    </w:p>
    <w:p w:rsidR="001E54BB" w:rsidRDefault="001E54BB" w:rsidP="00722C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BB" w:rsidRDefault="001E54BB" w:rsidP="00722C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BB" w:rsidRDefault="001E54BB" w:rsidP="00722C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</w:t>
      </w:r>
      <w:r w:rsidRPr="002B3953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района, </w:t>
      </w:r>
      <w:r>
        <w:rPr>
          <w:rFonts w:ascii="Times New Roman" w:hAnsi="Times New Roman" w:cs="Times New Roman"/>
          <w:sz w:val="28"/>
          <w:szCs w:val="28"/>
        </w:rPr>
        <w:t>бухгалтерии сельсовета,</w:t>
      </w: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3953">
        <w:rPr>
          <w:rFonts w:ascii="Times New Roman" w:hAnsi="Times New Roman" w:cs="Times New Roman"/>
          <w:sz w:val="28"/>
          <w:szCs w:val="28"/>
        </w:rPr>
        <w:t>прокурору, в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7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08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E54BB" w:rsidRDefault="001E54BB" w:rsidP="0008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4BB" w:rsidRDefault="001E54BB" w:rsidP="0008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4BB" w:rsidRPr="0008539E" w:rsidRDefault="001E54BB" w:rsidP="0008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8539E">
        <w:rPr>
          <w:rFonts w:ascii="Times New Roman" w:hAnsi="Times New Roman" w:cs="Times New Roman"/>
          <w:sz w:val="24"/>
          <w:szCs w:val="24"/>
        </w:rPr>
        <w:t>Приложение</w:t>
      </w:r>
    </w:p>
    <w:p w:rsidR="001E54BB" w:rsidRPr="0008539E" w:rsidRDefault="001E54BB" w:rsidP="00085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39E">
        <w:rPr>
          <w:rFonts w:ascii="Times New Roman" w:hAnsi="Times New Roman" w:cs="Times New Roman"/>
          <w:sz w:val="24"/>
          <w:szCs w:val="24"/>
        </w:rPr>
        <w:t xml:space="preserve">                       к постановлению администрации </w:t>
      </w:r>
    </w:p>
    <w:p w:rsidR="001E54BB" w:rsidRPr="0008539E" w:rsidRDefault="001E54BB" w:rsidP="0008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Тукаевского </w:t>
      </w:r>
      <w:r w:rsidRPr="000853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E54BB" w:rsidRPr="0008539E" w:rsidRDefault="001E54BB" w:rsidP="00085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853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85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08539E">
        <w:rPr>
          <w:rFonts w:ascii="Times New Roman" w:hAnsi="Times New Roman" w:cs="Times New Roman"/>
          <w:sz w:val="24"/>
          <w:szCs w:val="24"/>
        </w:rPr>
        <w:t xml:space="preserve">2020 г.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8539E">
        <w:rPr>
          <w:rFonts w:ascii="Times New Roman" w:hAnsi="Times New Roman" w:cs="Times New Roman"/>
          <w:sz w:val="24"/>
          <w:szCs w:val="24"/>
        </w:rPr>
        <w:t>-п</w:t>
      </w:r>
    </w:p>
    <w:p w:rsidR="001E54BB" w:rsidRPr="0008539E" w:rsidRDefault="001E54BB" w:rsidP="0072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BB" w:rsidRPr="00695855" w:rsidRDefault="001E54BB" w:rsidP="00722C66">
      <w:pPr>
        <w:widowControl w:val="0"/>
        <w:spacing w:after="0" w:line="312" w:lineRule="exact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E54BB" w:rsidRDefault="001E54BB" w:rsidP="00722C66">
      <w:pPr>
        <w:widowControl w:val="0"/>
        <w:spacing w:after="0" w:line="312" w:lineRule="exact"/>
        <w:ind w:left="1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и утверждения бюджетного прогноза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Александровского района Оренбургской области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>на долгосрочный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4BB" w:rsidRPr="00695855" w:rsidRDefault="001E54BB" w:rsidP="00722C66">
      <w:pPr>
        <w:widowControl w:val="0"/>
        <w:spacing w:after="0" w:line="312" w:lineRule="exact"/>
        <w:ind w:left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BB" w:rsidRPr="00695855" w:rsidRDefault="001E54BB" w:rsidP="0008539E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определяет требования к структуре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>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1E54BB" w:rsidRPr="00695855" w:rsidRDefault="001E54BB" w:rsidP="0008539E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>на соответствующий период.</w:t>
      </w:r>
    </w:p>
    <w:p w:rsidR="001E54BB" w:rsidRPr="00695855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1E54BB" w:rsidRPr="00695855" w:rsidRDefault="001E54BB" w:rsidP="0008539E">
      <w:pPr>
        <w:widowControl w:val="0"/>
        <w:numPr>
          <w:ilvl w:val="0"/>
          <w:numId w:val="2"/>
        </w:numPr>
        <w:tabs>
          <w:tab w:val="left" w:pos="958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Разработка проекта бюджетного прогноза (изменений в бюджетный</w:t>
      </w:r>
    </w:p>
    <w:p w:rsidR="001E54BB" w:rsidRPr="00695855" w:rsidRDefault="001E54BB" w:rsidP="0008539E">
      <w:pPr>
        <w:widowControl w:val="0"/>
        <w:tabs>
          <w:tab w:val="left" w:pos="3696"/>
          <w:tab w:val="left" w:pos="5654"/>
        </w:tabs>
        <w:spacing w:after="0" w:line="307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прогноз) осуществляется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Тукаевский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проекта долгосрочного прогноза (изменений долгосрочного прогноза)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>(далее - долгосрочный прогноз).</w:t>
      </w:r>
    </w:p>
    <w:p w:rsidR="001E54BB" w:rsidRPr="00695855" w:rsidRDefault="001E54BB" w:rsidP="0008539E">
      <w:pPr>
        <w:widowControl w:val="0"/>
        <w:numPr>
          <w:ilvl w:val="0"/>
          <w:numId w:val="2"/>
        </w:numPr>
        <w:tabs>
          <w:tab w:val="left" w:pos="962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Проект бюджетного прогноза (изменения бюджетного прогноза)</w:t>
      </w:r>
    </w:p>
    <w:p w:rsidR="001E54BB" w:rsidRPr="00695855" w:rsidRDefault="001E54BB" w:rsidP="0008539E">
      <w:pPr>
        <w:widowControl w:val="0"/>
        <w:tabs>
          <w:tab w:val="left" w:pos="3696"/>
        </w:tabs>
        <w:spacing w:after="0" w:line="30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направляются в 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Тукаевский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>одновременно с проектом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о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>бюджете на очередной финансовый год и плановый период.</w:t>
      </w:r>
    </w:p>
    <w:p w:rsidR="001E54BB" w:rsidRPr="00695855" w:rsidRDefault="001E54BB" w:rsidP="0008539E">
      <w:pPr>
        <w:widowControl w:val="0"/>
        <w:numPr>
          <w:ilvl w:val="0"/>
          <w:numId w:val="2"/>
        </w:numPr>
        <w:tabs>
          <w:tab w:val="left" w:pos="946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Бюджетный прогноз (изменения в бюджетный прогноз) утверждаются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двух месяцев со дня официального опубликования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Тукаевский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год и плановый период.</w:t>
      </w:r>
    </w:p>
    <w:p w:rsidR="001E54BB" w:rsidRPr="00695855" w:rsidRDefault="001E54BB" w:rsidP="0008539E">
      <w:pPr>
        <w:widowControl w:val="0"/>
        <w:numPr>
          <w:ilvl w:val="0"/>
          <w:numId w:val="2"/>
        </w:numPr>
        <w:tabs>
          <w:tab w:val="left" w:pos="962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Бюджетный прогноз включает в себя следующие основные разделы:</w:t>
      </w:r>
    </w:p>
    <w:p w:rsidR="001E54BB" w:rsidRPr="00695855" w:rsidRDefault="001E54BB" w:rsidP="0008539E">
      <w:pPr>
        <w:widowControl w:val="0"/>
        <w:numPr>
          <w:ilvl w:val="0"/>
          <w:numId w:val="3"/>
        </w:numPr>
        <w:tabs>
          <w:tab w:val="left" w:pos="946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Цели, задачи и принципы долгосрочной бюджетной политики.</w:t>
      </w:r>
    </w:p>
    <w:p w:rsidR="001E54BB" w:rsidRPr="00695855" w:rsidRDefault="001E54BB" w:rsidP="0008539E">
      <w:pPr>
        <w:widowControl w:val="0"/>
        <w:numPr>
          <w:ilvl w:val="0"/>
          <w:numId w:val="3"/>
        </w:numPr>
        <w:tabs>
          <w:tab w:val="left" w:pos="996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экономики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</w:p>
    <w:p w:rsidR="001E54BB" w:rsidRPr="00695855" w:rsidRDefault="001E54BB" w:rsidP="0008539E">
      <w:pPr>
        <w:widowControl w:val="0"/>
        <w:numPr>
          <w:ilvl w:val="0"/>
          <w:numId w:val="3"/>
        </w:numPr>
        <w:tabs>
          <w:tab w:val="left" w:pos="1082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Итоги бюджетной политики предшествующего периода.</w:t>
      </w:r>
    </w:p>
    <w:p w:rsidR="001E54BB" w:rsidRPr="00695855" w:rsidRDefault="001E54BB" w:rsidP="0008539E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Доходы.</w:t>
      </w:r>
    </w:p>
    <w:p w:rsidR="001E54BB" w:rsidRPr="00695855" w:rsidRDefault="001E54BB" w:rsidP="0008539E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Расходы.</w:t>
      </w:r>
    </w:p>
    <w:p w:rsidR="001E54BB" w:rsidRPr="00695855" w:rsidRDefault="001E54BB" w:rsidP="0008539E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Межбюджетные отношения.</w:t>
      </w:r>
    </w:p>
    <w:p w:rsidR="001E54BB" w:rsidRPr="00383E41" w:rsidRDefault="001E54BB" w:rsidP="0008539E">
      <w:pPr>
        <w:widowControl w:val="0"/>
        <w:numPr>
          <w:ilvl w:val="0"/>
          <w:numId w:val="4"/>
        </w:numPr>
        <w:tabs>
          <w:tab w:val="left" w:pos="1159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Сбалансированность и долговая политика.</w:t>
      </w:r>
    </w:p>
    <w:p w:rsidR="001E54BB" w:rsidRPr="00695855" w:rsidRDefault="001E54BB" w:rsidP="0008539E">
      <w:pPr>
        <w:widowControl w:val="0"/>
        <w:numPr>
          <w:ilvl w:val="0"/>
          <w:numId w:val="3"/>
        </w:numPr>
        <w:tabs>
          <w:tab w:val="left" w:pos="1090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Условия развития экономики на долгосрочный период.</w:t>
      </w:r>
    </w:p>
    <w:p w:rsidR="001E54BB" w:rsidRPr="00695855" w:rsidRDefault="001E54BB" w:rsidP="0008539E">
      <w:pPr>
        <w:widowControl w:val="0"/>
        <w:numPr>
          <w:ilvl w:val="0"/>
          <w:numId w:val="3"/>
        </w:numPr>
        <w:tabs>
          <w:tab w:val="left" w:pos="1090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Направления бюджетной политики на долгосрочный период.</w:t>
      </w:r>
    </w:p>
    <w:p w:rsidR="001E54BB" w:rsidRPr="00695855" w:rsidRDefault="001E54BB" w:rsidP="0008539E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Доходы.</w:t>
      </w:r>
    </w:p>
    <w:p w:rsidR="001E54BB" w:rsidRPr="00695855" w:rsidRDefault="001E54BB" w:rsidP="0008539E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Расходы.</w:t>
      </w:r>
    </w:p>
    <w:p w:rsidR="001E54BB" w:rsidRPr="00695855" w:rsidRDefault="001E54BB" w:rsidP="0008539E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Межбюджетные отношения.</w:t>
      </w:r>
    </w:p>
    <w:p w:rsidR="001E54BB" w:rsidRPr="00695855" w:rsidRDefault="001E54BB" w:rsidP="0008539E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Сбалансированность и долговая политика.</w:t>
      </w:r>
    </w:p>
    <w:p w:rsidR="001E54BB" w:rsidRPr="00695855" w:rsidRDefault="001E54BB" w:rsidP="0008539E">
      <w:pPr>
        <w:widowControl w:val="0"/>
        <w:numPr>
          <w:ilvl w:val="0"/>
          <w:numId w:val="5"/>
        </w:numPr>
        <w:tabs>
          <w:tab w:val="left" w:pos="1148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Мероприятия по повышению эффективности бюджетных расходов.</w:t>
      </w:r>
    </w:p>
    <w:p w:rsidR="001E54BB" w:rsidRPr="00695855" w:rsidRDefault="001E54BB" w:rsidP="0008539E">
      <w:pPr>
        <w:widowControl w:val="0"/>
        <w:numPr>
          <w:ilvl w:val="0"/>
          <w:numId w:val="3"/>
        </w:numPr>
        <w:tabs>
          <w:tab w:val="left" w:pos="1057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Параметры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на долгосрочный период в форме приложений.</w:t>
      </w:r>
    </w:p>
    <w:p w:rsidR="001E54BB" w:rsidRPr="00695855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Бюджетный прогноз может включать в себя другие разделы, необходимые для определения основных подходов к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формированию бюджетной политики Тукаевского сельсовета в</w:t>
      </w:r>
      <w:r w:rsidRPr="00695855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долгосрочном периоде.</w:t>
      </w:r>
    </w:p>
    <w:p w:rsidR="001E54BB" w:rsidRPr="00695855" w:rsidRDefault="001E54BB" w:rsidP="0008539E">
      <w:pPr>
        <w:widowControl w:val="0"/>
        <w:numPr>
          <w:ilvl w:val="0"/>
          <w:numId w:val="2"/>
        </w:numPr>
        <w:tabs>
          <w:tab w:val="left" w:pos="993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Разделы бюджетного прогноза содержат следующие основные положения:</w:t>
      </w:r>
    </w:p>
    <w:p w:rsidR="001E54BB" w:rsidRPr="00695855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695855">
        <w:rPr>
          <w:rFonts w:ascii="Times New Roman" w:hAnsi="Times New Roman" w:cs="Times New Roman"/>
          <w:color w:val="000000"/>
          <w:sz w:val="28"/>
          <w:szCs w:val="28"/>
        </w:rPr>
        <w:t>раздел I - цели, задачи, принципы и основные подходы к формированию бюджетной политики;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>раздел II - текущее экономическое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Тукаевского 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и его влияние на показатели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 и консолидированного бюджетов </w:t>
      </w:r>
      <w:r w:rsidRPr="0008539E">
        <w:rPr>
          <w:rFonts w:ascii="Times New Roman" w:hAnsi="Times New Roman" w:cs="Times New Roman"/>
          <w:sz w:val="28"/>
          <w:szCs w:val="28"/>
        </w:rPr>
        <w:t>Каликинск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раздел III - итоги бюджетной политики, проводимой в </w:t>
      </w:r>
      <w:r>
        <w:rPr>
          <w:rFonts w:ascii="Times New Roman" w:hAnsi="Times New Roman" w:cs="Times New Roman"/>
          <w:sz w:val="28"/>
          <w:szCs w:val="28"/>
        </w:rPr>
        <w:t xml:space="preserve">Тукаевском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сельсовете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за предшествующие три года;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раздел IV - анализ условий возможного развития экономики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раздел V - анализ основных характеристик, а также иных параметров и консолидированного бюджетов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(источники финансирования дефицита бюджета, объемы Резервного фонда) на долгосрочный период;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раздел VI - приложения к бюджетному прогнозу, в том числе предельные расходы районного бюджета на финансовое обеспечение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и на осуществление не программных направлений деятельности.</w:t>
      </w:r>
    </w:p>
    <w:p w:rsidR="001E54BB" w:rsidRPr="00817549" w:rsidRDefault="001E54BB" w:rsidP="0008539E">
      <w:pPr>
        <w:widowControl w:val="0"/>
        <w:numPr>
          <w:ilvl w:val="0"/>
          <w:numId w:val="2"/>
        </w:numPr>
        <w:tabs>
          <w:tab w:val="left" w:pos="993"/>
        </w:tabs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>Приложениями к бюджетному прогнозу являются: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основных показателей бюджета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налоговые доходы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 2 к настоящему Порядку;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налоговые доходы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3 к настоящему Порядку;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расходы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 4 к настоящему Порядку;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5 к настоящему Порядку;</w:t>
      </w:r>
    </w:p>
    <w:p w:rsidR="001E54BB" w:rsidRPr="00817549" w:rsidRDefault="001E54BB" w:rsidP="0008539E">
      <w:pPr>
        <w:widowControl w:val="0"/>
        <w:spacing w:after="0" w:line="307" w:lineRule="exact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>предельные расходы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 w:cs="Times New Roman"/>
          <w:color w:val="000000"/>
          <w:sz w:val="28"/>
          <w:szCs w:val="28"/>
        </w:rPr>
        <w:t>и на</w:t>
      </w:r>
    </w:p>
    <w:p w:rsidR="001E54BB" w:rsidRPr="00817549" w:rsidRDefault="001E54BB" w:rsidP="0008539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7549">
        <w:rPr>
          <w:rFonts w:ascii="Times New Roman" w:hAnsi="Times New Roman" w:cs="Times New Roman"/>
          <w:color w:val="000000"/>
          <w:sz w:val="28"/>
          <w:szCs w:val="28"/>
        </w:rPr>
        <w:t>осуществление не программных направлений деятельности по форме согласно приложению № 6 к настоящему Порядку.</w:t>
      </w:r>
    </w:p>
    <w:p w:rsidR="001E54BB" w:rsidRDefault="001E54BB" w:rsidP="0008539E">
      <w:pPr>
        <w:pStyle w:val="ListParagraph"/>
        <w:widowControl w:val="0"/>
        <w:numPr>
          <w:ilvl w:val="0"/>
          <w:numId w:val="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E41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бюджетного прогноза (изменений в бюджетный прогноз):</w:t>
      </w:r>
    </w:p>
    <w:p w:rsidR="001E54BB" w:rsidRPr="00AE68EB" w:rsidRDefault="001E54BB" w:rsidP="0008539E">
      <w:pPr>
        <w:pStyle w:val="ListParagraph"/>
        <w:widowControl w:val="0"/>
        <w:numPr>
          <w:ilvl w:val="1"/>
          <w:numId w:val="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53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08539E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4BB" w:rsidRPr="0008539E" w:rsidRDefault="001E54BB" w:rsidP="00AE68EB">
      <w:pPr>
        <w:pStyle w:val="ListParagraph"/>
        <w:widowControl w:val="0"/>
        <w:tabs>
          <w:tab w:val="left" w:pos="10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39E">
        <w:rPr>
          <w:rFonts w:ascii="Times New Roman" w:hAnsi="Times New Roman" w:cs="Times New Roman"/>
          <w:sz w:val="28"/>
          <w:szCs w:val="28"/>
        </w:rPr>
        <w:t>до 15 сентября текущего финансового года направляет в администрацию и финансовый отдел администрации Александровского района проект долгосрочного прогноза (изменений в долгосрочный прогноз);</w:t>
      </w:r>
    </w:p>
    <w:p w:rsidR="001E54BB" w:rsidRPr="004D1352" w:rsidRDefault="001E54BB" w:rsidP="0008539E">
      <w:pPr>
        <w:widowControl w:val="0"/>
        <w:spacing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4D1352">
        <w:rPr>
          <w:rFonts w:ascii="Times New Roman" w:hAnsi="Times New Roman" w:cs="Times New Roman"/>
          <w:color w:val="000000"/>
          <w:sz w:val="28"/>
          <w:szCs w:val="28"/>
        </w:rPr>
        <w:t>до 5 октября текущего финансового года направляет в администрацию и финансовый отдел Александровского района уточненный проект долгосрочного прогноза (изменений в долгосрочный прогноз).</w:t>
      </w:r>
    </w:p>
    <w:p w:rsidR="001E54BB" w:rsidRPr="00116E29" w:rsidRDefault="001E54BB" w:rsidP="0008539E">
      <w:pPr>
        <w:widowControl w:val="0"/>
        <w:numPr>
          <w:ilvl w:val="1"/>
          <w:numId w:val="2"/>
        </w:numPr>
        <w:tabs>
          <w:tab w:val="left" w:pos="1094"/>
        </w:tabs>
        <w:spacing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116E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116E29">
        <w:rPr>
          <w:rFonts w:ascii="Times New Roman" w:hAnsi="Times New Roman" w:cs="Times New Roman"/>
          <w:color w:val="000000"/>
          <w:sz w:val="28"/>
          <w:szCs w:val="28"/>
        </w:rPr>
        <w:t>сельсовета :</w:t>
      </w:r>
    </w:p>
    <w:p w:rsidR="001E54BB" w:rsidRPr="00116E29" w:rsidRDefault="001E54BB" w:rsidP="0008539E">
      <w:pPr>
        <w:widowControl w:val="0"/>
        <w:spacing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116E29">
        <w:rPr>
          <w:rFonts w:ascii="Times New Roman" w:hAnsi="Times New Roman" w:cs="Times New Roman"/>
          <w:color w:val="000000"/>
          <w:sz w:val="28"/>
          <w:szCs w:val="28"/>
        </w:rPr>
        <w:t>до 15 ноября текущего финансового года направляет в администрацию и финансовый отдел Александровского района проект бюджетного прогноза (изменений в бюджетный прогноз);</w:t>
      </w:r>
    </w:p>
    <w:p w:rsidR="001E54BB" w:rsidRPr="00116E29" w:rsidRDefault="001E54BB" w:rsidP="0008539E">
      <w:pPr>
        <w:widowControl w:val="0"/>
        <w:spacing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116E29">
        <w:rPr>
          <w:rFonts w:ascii="Times New Roman" w:hAnsi="Times New Roman" w:cs="Times New Roman"/>
          <w:color w:val="000000"/>
          <w:sz w:val="28"/>
          <w:szCs w:val="28"/>
        </w:rPr>
        <w:t xml:space="preserve">в срок, не превышающий двух месяцев со дня официального опубликования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116E29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на очередной финансовый год и плановый период, вносит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116E29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116E29">
        <w:rPr>
          <w:rFonts w:ascii="Times New Roman" w:hAnsi="Times New Roman" w:cs="Times New Roman"/>
          <w:color w:val="000000"/>
          <w:sz w:val="28"/>
          <w:szCs w:val="28"/>
        </w:rPr>
        <w:t>сельсовета об утверждении бюджетного прогноза (изменений в бюджетный прогноз).</w:t>
      </w:r>
    </w:p>
    <w:p w:rsidR="001E54BB" w:rsidRPr="00695855" w:rsidRDefault="001E54BB" w:rsidP="0008539E">
      <w:pPr>
        <w:widowControl w:val="0"/>
        <w:tabs>
          <w:tab w:val="left" w:pos="1159"/>
        </w:tabs>
        <w:spacing w:after="0" w:line="307" w:lineRule="exact"/>
        <w:ind w:left="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BB" w:rsidRDefault="001E54BB" w:rsidP="0008539E"/>
    <w:p w:rsidR="001E54BB" w:rsidRDefault="001E54BB" w:rsidP="0008539E"/>
    <w:p w:rsidR="001E54BB" w:rsidRDefault="001E54BB">
      <w:pPr>
        <w:sectPr w:rsidR="001E54BB" w:rsidSect="00722C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54BB" w:rsidRDefault="001E54BB">
      <w:r>
        <w:t xml:space="preserve"> </w:t>
      </w:r>
    </w:p>
    <w:tbl>
      <w:tblPr>
        <w:tblW w:w="14283" w:type="dxa"/>
        <w:tblInd w:w="-106" w:type="dxa"/>
        <w:tblLook w:val="00A0"/>
      </w:tblPr>
      <w:tblGrid>
        <w:gridCol w:w="9322"/>
        <w:gridCol w:w="4961"/>
      </w:tblGrid>
      <w:tr w:rsidR="001E54BB" w:rsidRPr="001530D7">
        <w:tc>
          <w:tcPr>
            <w:tcW w:w="9322" w:type="dxa"/>
          </w:tcPr>
          <w:p w:rsidR="001E54BB" w:rsidRPr="001530D7" w:rsidRDefault="001E54BB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54BB" w:rsidRPr="001530D7" w:rsidRDefault="001E54BB" w:rsidP="0072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Тукаевского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Александровского района Оренбургской области на долгосрочный период</w:t>
            </w:r>
          </w:p>
        </w:tc>
      </w:tr>
    </w:tbl>
    <w:p w:rsidR="001E54BB" w:rsidRDefault="001E54BB"/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F60A3B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3B"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3B">
        <w:rPr>
          <w:rFonts w:ascii="Times New Roman" w:hAnsi="Times New Roman" w:cs="Times New Roman"/>
          <w:sz w:val="28"/>
          <w:szCs w:val="28"/>
        </w:rPr>
        <w:t>показателей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290"/>
      </w:tblGrid>
      <w:tr w:rsidR="001E54BB" w:rsidRPr="001530D7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F60A3B" w:rsidRDefault="001E54BB" w:rsidP="00F60A3B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E54BB" w:rsidRPr="00695855" w:rsidRDefault="001E54BB" w:rsidP="00F60A3B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1E54BB" w:rsidRPr="001530D7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F60A3B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F60A3B">
            <w:pPr>
              <w:widowControl w:val="0"/>
              <w:spacing w:after="0" w:line="10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. . .</w:t>
            </w:r>
          </w:p>
        </w:tc>
      </w:tr>
      <w:tr w:rsidR="001E54BB" w:rsidRPr="001530D7">
        <w:trPr>
          <w:trHeight w:hRule="exact" w:val="360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F60A3B" w:rsidRDefault="001E54BB" w:rsidP="00F60A3B">
            <w:pPr>
              <w:widowControl w:val="0"/>
              <w:spacing w:after="0" w:line="260" w:lineRule="exact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Консолидированный бюд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F60A3B" w:rsidRDefault="001E54BB" w:rsidP="00F60A3B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Тукаевского </w:t>
            </w:r>
            <w:r w:rsidRPr="00F60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сельсовета</w:t>
            </w:r>
          </w:p>
        </w:tc>
      </w:tr>
      <w:tr w:rsidR="001E54BB" w:rsidRPr="001530D7">
        <w:trPr>
          <w:trHeight w:hRule="exact" w:val="95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F60A3B" w:rsidRDefault="001E54BB" w:rsidP="00F60A3B">
            <w:pPr>
              <w:widowControl w:val="0"/>
              <w:spacing w:after="0" w:line="307" w:lineRule="exact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консолидированного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Тукаевского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9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F60A3B" w:rsidRDefault="001E54BB" w:rsidP="00F60A3B">
            <w:pPr>
              <w:widowControl w:val="0"/>
              <w:spacing w:after="0" w:line="240" w:lineRule="auto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</w:t>
            </w:r>
          </w:p>
          <w:p w:rsidR="001E54BB" w:rsidRPr="00F60A3B" w:rsidRDefault="001E54BB" w:rsidP="00F60A3B">
            <w:pPr>
              <w:widowControl w:val="0"/>
              <w:spacing w:after="0" w:line="240" w:lineRule="auto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</w:t>
            </w:r>
          </w:p>
          <w:p w:rsidR="001E54BB" w:rsidRPr="00695855" w:rsidRDefault="001E54BB" w:rsidP="00F60A3B">
            <w:pPr>
              <w:widowControl w:val="0"/>
              <w:spacing w:after="0" w:line="240" w:lineRule="auto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63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F60A3B" w:rsidRDefault="001E54BB" w:rsidP="00F60A3B">
            <w:pPr>
              <w:widowControl w:val="0"/>
              <w:spacing w:after="0" w:line="307" w:lineRule="exact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поступления,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4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F60A3B" w:rsidRDefault="001E54BB" w:rsidP="00F60A3B">
            <w:pPr>
              <w:widowControl w:val="0"/>
              <w:spacing w:after="0" w:line="317" w:lineRule="exact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Default="001E54BB" w:rsidP="00F60A3B">
            <w:pPr>
              <w:widowControl w:val="0"/>
              <w:spacing w:after="0"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субсидии, тыс. рублей</w:t>
            </w:r>
          </w:p>
          <w:p w:rsidR="001E54BB" w:rsidRPr="00F60A3B" w:rsidRDefault="001E54BB" w:rsidP="00F60A3B">
            <w:pPr>
              <w:widowControl w:val="0"/>
              <w:spacing w:after="0" w:line="312" w:lineRule="exact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D1413" w:rsidRDefault="001E54BB" w:rsidP="00F60A3B">
            <w:pPr>
              <w:widowControl w:val="0"/>
              <w:spacing w:after="0"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7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D1413" w:rsidRDefault="001E54BB" w:rsidP="006D1413">
            <w:pPr>
              <w:widowControl w:val="0"/>
              <w:spacing w:after="0" w:line="302" w:lineRule="exact"/>
              <w:ind w:left="132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</w:t>
            </w:r>
          </w:p>
          <w:p w:rsidR="001E54BB" w:rsidRPr="006D1413" w:rsidRDefault="001E54BB" w:rsidP="006D1413">
            <w:pPr>
              <w:widowControl w:val="0"/>
              <w:spacing w:after="0" w:line="302" w:lineRule="exact"/>
              <w:ind w:left="132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трансферты,</w:t>
            </w:r>
            <w:r>
              <w:rPr>
                <w:rFonts w:ascii="DejaVu Sans" w:hAnsi="DejaVu Sans" w:cs="DejaVu Sans"/>
                <w:color w:val="000000"/>
                <w:sz w:val="24"/>
                <w:szCs w:val="24"/>
              </w:rPr>
              <w:t xml:space="preserve"> </w:t>
            </w:r>
            <w:r w:rsidRPr="006D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9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F60A3B" w:rsidRDefault="001E54BB" w:rsidP="00F60A3B">
            <w:pPr>
              <w:widowControl w:val="0"/>
              <w:spacing w:after="0"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консолидированного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Тукаевского </w:t>
            </w:r>
            <w:r w:rsidRPr="006D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F60A3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1E54BB" w:rsidRPr="001530D7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F60A3B" w:rsidRDefault="001E54BB" w:rsidP="00EF19AF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E54BB" w:rsidRPr="00695855" w:rsidRDefault="001E54BB" w:rsidP="00EF19AF">
            <w:pPr>
              <w:widowControl w:val="0"/>
              <w:spacing w:after="0" w:line="240" w:lineRule="auto"/>
              <w:ind w:right="114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1E54BB" w:rsidRPr="001530D7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EF19AF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9951D1" w:rsidRDefault="001E54BB" w:rsidP="00EF19AF">
            <w:pPr>
              <w:widowControl w:val="0"/>
              <w:spacing w:after="0" w:line="10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. . .</w:t>
            </w:r>
          </w:p>
        </w:tc>
      </w:tr>
      <w:tr w:rsidR="001E54BB" w:rsidRPr="001530D7">
        <w:trPr>
          <w:trHeight w:hRule="exact" w:val="4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F60A3B" w:rsidRDefault="001E54BB" w:rsidP="00EF19AF">
            <w:pPr>
              <w:widowControl w:val="0"/>
              <w:spacing w:after="0" w:line="307" w:lineRule="exact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Дефицит/профицит,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4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4BB" w:rsidRPr="00695855" w:rsidRDefault="001E54BB" w:rsidP="00EF19AF">
            <w:pPr>
              <w:widowControl w:val="0"/>
              <w:spacing w:after="0" w:line="240" w:lineRule="auto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  <w:r>
        <w:rPr>
          <w:rFonts w:ascii="DejaVu Sans" w:hAnsi="DejaVu Sans" w:cs="DejaVu Sans"/>
          <w:color w:val="000000"/>
          <w:sz w:val="2"/>
          <w:szCs w:val="2"/>
        </w:rPr>
        <w:t xml:space="preserve">  </w:t>
      </w: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Pr="00695855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  <w:sectPr w:rsidR="001E54BB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283" w:type="dxa"/>
        <w:tblInd w:w="-106" w:type="dxa"/>
        <w:tblLook w:val="00A0"/>
      </w:tblPr>
      <w:tblGrid>
        <w:gridCol w:w="9322"/>
        <w:gridCol w:w="4961"/>
      </w:tblGrid>
      <w:tr w:rsidR="001E54BB" w:rsidRPr="001530D7">
        <w:tc>
          <w:tcPr>
            <w:tcW w:w="9322" w:type="dxa"/>
          </w:tcPr>
          <w:p w:rsidR="001E54BB" w:rsidRPr="001530D7" w:rsidRDefault="001E54BB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54BB" w:rsidRPr="001530D7" w:rsidRDefault="001E54BB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 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Тукаевского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Александровского района Оренбургской области на долгосрочный период</w:t>
            </w:r>
          </w:p>
        </w:tc>
      </w:tr>
    </w:tbl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Pr="006478D5" w:rsidRDefault="001E54BB" w:rsidP="00F60A3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DejaVu Sans" w:hAnsi="DejaVu Sans" w:cs="DejaVu Sans"/>
          <w:color w:val="000000"/>
          <w:sz w:val="2"/>
          <w:szCs w:val="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Основные налоговые доходы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  на   _______годы</w:t>
      </w: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50"/>
        <w:gridCol w:w="1013"/>
        <w:gridCol w:w="1008"/>
        <w:gridCol w:w="1003"/>
        <w:gridCol w:w="1315"/>
        <w:gridCol w:w="1171"/>
        <w:gridCol w:w="1166"/>
        <w:gridCol w:w="1013"/>
        <w:gridCol w:w="1013"/>
        <w:gridCol w:w="1008"/>
        <w:gridCol w:w="1051"/>
      </w:tblGrid>
      <w:tr w:rsidR="001E54BB" w:rsidRPr="001530D7">
        <w:trPr>
          <w:trHeight w:hRule="exact" w:val="446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1E54BB" w:rsidRPr="001530D7">
        <w:trPr>
          <w:trHeight w:hRule="exact" w:val="418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ind w:right="36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14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. . . </w:t>
            </w:r>
          </w:p>
        </w:tc>
      </w:tr>
      <w:tr w:rsidR="001E54BB" w:rsidRPr="001530D7">
        <w:trPr>
          <w:trHeight w:hRule="exact" w:val="6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135E0B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- всего,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35E0B" w:rsidRDefault="001E54BB" w:rsidP="006478D5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35E0B" w:rsidRDefault="001E54BB" w:rsidP="006478D5">
            <w:pPr>
              <w:widowControl w:val="0"/>
              <w:spacing w:after="0" w:line="260" w:lineRule="exact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695855" w:rsidRDefault="001E54BB" w:rsidP="006478D5">
            <w:pPr>
              <w:widowControl w:val="0"/>
              <w:spacing w:after="0" w:line="140" w:lineRule="exact"/>
              <w:ind w:left="4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958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1E54BB" w:rsidRPr="001530D7">
        <w:trPr>
          <w:trHeight w:hRule="exact" w:val="37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98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6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9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35E0B" w:rsidRDefault="001E54BB" w:rsidP="006478D5">
            <w:pPr>
              <w:widowControl w:val="0"/>
              <w:spacing w:after="0" w:line="307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3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35E0B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6478D5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1E54BB" w:rsidRPr="00695855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  <w:sectPr w:rsidR="001E54BB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4283" w:type="dxa"/>
        <w:tblInd w:w="-106" w:type="dxa"/>
        <w:tblLook w:val="00A0"/>
      </w:tblPr>
      <w:tblGrid>
        <w:gridCol w:w="9322"/>
        <w:gridCol w:w="4961"/>
      </w:tblGrid>
      <w:tr w:rsidR="001E54BB" w:rsidRPr="001530D7">
        <w:tc>
          <w:tcPr>
            <w:tcW w:w="9322" w:type="dxa"/>
          </w:tcPr>
          <w:p w:rsidR="001E54BB" w:rsidRPr="001530D7" w:rsidRDefault="001E54BB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54BB" w:rsidRPr="001530D7" w:rsidRDefault="001E54BB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Тукаевского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Александровского района Оренбургской области на долгосрочный период</w:t>
            </w:r>
          </w:p>
        </w:tc>
      </w:tr>
    </w:tbl>
    <w:p w:rsidR="001E54BB" w:rsidRPr="00173E51" w:rsidRDefault="001E54BB" w:rsidP="00F60A3B">
      <w:pPr>
        <w:widowControl w:val="0"/>
        <w:spacing w:after="0" w:line="240" w:lineRule="auto"/>
        <w:rPr>
          <w:rFonts w:ascii="DejaVu Sans" w:hAnsi="DejaVu Sans" w:cs="DejaVu Sans"/>
          <w:color w:val="000000"/>
          <w:sz w:val="24"/>
          <w:szCs w:val="24"/>
        </w:rPr>
      </w:pPr>
    </w:p>
    <w:p w:rsidR="001E54BB" w:rsidRPr="00695855" w:rsidRDefault="001E54BB" w:rsidP="00135E0B">
      <w:pPr>
        <w:framePr w:wrap="none" w:vAnchor="page" w:hAnchor="page" w:x="14184" w:y="4193"/>
        <w:widowControl w:val="0"/>
        <w:spacing w:after="0" w:line="260" w:lineRule="exact"/>
        <w:rPr>
          <w:rFonts w:ascii="DejaVu Sans" w:hAnsi="DejaVu Sans" w:cs="DejaVu Sans"/>
          <w:color w:val="000000"/>
          <w:sz w:val="24"/>
          <w:szCs w:val="24"/>
        </w:rPr>
      </w:pPr>
      <w:r w:rsidRPr="00173E51">
        <w:rPr>
          <w:rFonts w:ascii="Times New Roman" w:hAnsi="Times New Roman" w:cs="Times New Roman"/>
          <w:color w:val="000000"/>
          <w:sz w:val="24"/>
          <w:szCs w:val="24"/>
        </w:rPr>
        <w:t xml:space="preserve"> (тыс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3E51">
        <w:rPr>
          <w:rFonts w:ascii="Times New Roman" w:hAnsi="Times New Roman" w:cs="Times New Roman"/>
          <w:color w:val="000000"/>
          <w:sz w:val="24"/>
          <w:szCs w:val="24"/>
        </w:rPr>
        <w:t xml:space="preserve"> рублей)</w:t>
      </w:r>
    </w:p>
    <w:tbl>
      <w:tblPr>
        <w:tblpPr w:leftFromText="180" w:rightFromText="180" w:vertAnchor="text" w:horzAnchor="margin" w:tblpXSpec="center" w:tblpY="1466"/>
        <w:tblOverlap w:val="never"/>
        <w:tblW w:w="1460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50"/>
        <w:gridCol w:w="1008"/>
        <w:gridCol w:w="1008"/>
        <w:gridCol w:w="1013"/>
        <w:gridCol w:w="1210"/>
        <w:gridCol w:w="1114"/>
        <w:gridCol w:w="1070"/>
        <w:gridCol w:w="1085"/>
        <w:gridCol w:w="1066"/>
        <w:gridCol w:w="1133"/>
        <w:gridCol w:w="1046"/>
      </w:tblGrid>
      <w:tr w:rsidR="001E54BB" w:rsidRPr="001530D7">
        <w:trPr>
          <w:trHeight w:hRule="exact" w:val="442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1E54BB" w:rsidRPr="001530D7">
        <w:trPr>
          <w:trHeight w:hRule="exact" w:val="413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  <w:r>
              <w:rPr>
                <w:rFonts w:ascii="DejaVu Sans" w:hAnsi="DejaVu Sans" w:cs="DejaVu Sans"/>
                <w:color w:val="000000"/>
                <w:sz w:val="10"/>
                <w:szCs w:val="10"/>
              </w:rPr>
              <w:t xml:space="preserve">         . . .</w:t>
            </w:r>
          </w:p>
        </w:tc>
      </w:tr>
      <w:tr w:rsidR="001E54BB" w:rsidRPr="001530D7">
        <w:trPr>
          <w:trHeight w:hRule="exact" w:val="63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307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- всего,               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9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8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302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60" w:lineRule="exact"/>
              <w:ind w:left="7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93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307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41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4BB" w:rsidRPr="00173E51" w:rsidRDefault="001E54BB" w:rsidP="00173E51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46"/>
        </w:trPr>
        <w:tc>
          <w:tcPr>
            <w:tcW w:w="3850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1E54BB" w:rsidRPr="00173E51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Основные налоговые доходы  бюджета Тукаевского   сельсовета   на ________ годы</w:t>
      </w: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-106" w:type="dxa"/>
        <w:tblLook w:val="00A0"/>
      </w:tblPr>
      <w:tblGrid>
        <w:gridCol w:w="9322"/>
        <w:gridCol w:w="4961"/>
      </w:tblGrid>
      <w:tr w:rsidR="001E54BB" w:rsidRPr="001530D7">
        <w:tc>
          <w:tcPr>
            <w:tcW w:w="9322" w:type="dxa"/>
          </w:tcPr>
          <w:p w:rsidR="001E54BB" w:rsidRPr="001530D7" w:rsidRDefault="001E54BB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54BB" w:rsidRPr="001530D7" w:rsidRDefault="001E54BB" w:rsidP="0017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Тукаевского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Александровского района Оренбургской области на долгосрочный период</w:t>
            </w:r>
          </w:p>
        </w:tc>
      </w:tr>
    </w:tbl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173E5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hAnsi="Times New Roman" w:cs="Times New Roman"/>
          <w:color w:val="000000"/>
          <w:sz w:val="28"/>
          <w:szCs w:val="28"/>
        </w:rPr>
      </w:pPr>
      <w:r w:rsidRPr="00B71189">
        <w:rPr>
          <w:rFonts w:ascii="Times New Roman" w:hAnsi="Times New Roman" w:cs="Times New Roman"/>
          <w:color w:val="000000"/>
          <w:sz w:val="28"/>
          <w:szCs w:val="28"/>
        </w:rPr>
        <w:t xml:space="preserve">Расходы консолидированного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Тукаевского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9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    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>годы</w:t>
      </w:r>
    </w:p>
    <w:p w:rsidR="001E54BB" w:rsidRPr="00B71189" w:rsidRDefault="001E54BB" w:rsidP="00173E51">
      <w:pPr>
        <w:widowControl w:val="0"/>
        <w:tabs>
          <w:tab w:val="left" w:leader="underscore" w:pos="12187"/>
        </w:tabs>
        <w:spacing w:after="0" w:line="260" w:lineRule="exact"/>
        <w:ind w:left="3120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BB" w:rsidRDefault="001E54BB" w:rsidP="00EF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hAnsi="Times New Roman" w:cs="Times New Roman"/>
          <w:color w:val="000000"/>
          <w:sz w:val="24"/>
          <w:szCs w:val="24"/>
        </w:rPr>
        <w:t>(тыс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3E51">
        <w:rPr>
          <w:rFonts w:ascii="Times New Roman" w:hAnsi="Times New Roman" w:cs="Times New Roman"/>
          <w:color w:val="000000"/>
          <w:sz w:val="24"/>
          <w:szCs w:val="24"/>
        </w:rPr>
        <w:t xml:space="preserve"> рублей)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42"/>
        <w:gridCol w:w="682"/>
        <w:gridCol w:w="1099"/>
        <w:gridCol w:w="1080"/>
        <w:gridCol w:w="1085"/>
        <w:gridCol w:w="1099"/>
        <w:gridCol w:w="1085"/>
        <w:gridCol w:w="1224"/>
        <w:gridCol w:w="1224"/>
        <w:gridCol w:w="1234"/>
        <w:gridCol w:w="1248"/>
      </w:tblGrid>
      <w:tr w:rsidR="001E54BB" w:rsidRPr="001530D7">
        <w:trPr>
          <w:trHeight w:hRule="exact" w:val="37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E54BB" w:rsidRPr="00EF19AF" w:rsidRDefault="001E54BB" w:rsidP="00173E51">
            <w:pPr>
              <w:widowControl w:val="0"/>
              <w:spacing w:before="120"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1E54BB" w:rsidRPr="001530D7">
        <w:trPr>
          <w:trHeight w:hRule="exact" w:val="346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ind w:left="28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695855" w:rsidRDefault="001E54BB" w:rsidP="00173E51">
            <w:pPr>
              <w:widowControl w:val="0"/>
              <w:spacing w:after="0" w:line="10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95855">
              <w:rPr>
                <w:rFonts w:ascii="Times New Roman" w:hAnsi="Times New Roman" w:cs="Times New Roman"/>
                <w:color w:val="000000"/>
                <w:spacing w:val="10"/>
                <w:sz w:val="10"/>
                <w:szCs w:val="10"/>
              </w:rPr>
              <w:t>• • »</w:t>
            </w:r>
          </w:p>
        </w:tc>
      </w:tr>
      <w:tr w:rsidR="001E54BB" w:rsidRPr="001530D7">
        <w:trPr>
          <w:trHeight w:hRule="exact"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62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</w:p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6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</w:tr>
      <w:tr w:rsidR="001E54BB" w:rsidRPr="001530D7">
        <w:trPr>
          <w:trHeight w:hRule="exact" w:val="31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124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71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</w:p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97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</w:t>
            </w:r>
          </w:p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</w:t>
            </w:r>
          </w:p>
          <w:p w:rsidR="001E54BB" w:rsidRPr="00EF19AF" w:rsidRDefault="001E54BB" w:rsidP="00173E51">
            <w:pPr>
              <w:widowControl w:val="0"/>
              <w:spacing w:after="0" w:line="240" w:lineRule="auto"/>
              <w:ind w:left="16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173E5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1E54BB" w:rsidRDefault="001E54BB" w:rsidP="00173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47"/>
        <w:gridCol w:w="686"/>
        <w:gridCol w:w="1085"/>
        <w:gridCol w:w="1094"/>
        <w:gridCol w:w="1085"/>
        <w:gridCol w:w="1094"/>
        <w:gridCol w:w="1080"/>
        <w:gridCol w:w="1229"/>
        <w:gridCol w:w="1224"/>
        <w:gridCol w:w="1229"/>
        <w:gridCol w:w="1258"/>
      </w:tblGrid>
      <w:tr w:rsidR="001E54BB" w:rsidRPr="001530D7">
        <w:trPr>
          <w:trHeight w:hRule="exact" w:val="365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E54BB" w:rsidRPr="00EF19AF" w:rsidRDefault="001E54BB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0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</w:p>
        </w:tc>
      </w:tr>
      <w:tr w:rsidR="001E54BB" w:rsidRPr="001530D7">
        <w:trPr>
          <w:trHeight w:hRule="exact" w:val="350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695855" w:rsidRDefault="001E54BB" w:rsidP="00EF19AF">
            <w:pPr>
              <w:widowControl w:val="0"/>
              <w:spacing w:after="0" w:line="8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95855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• </w:t>
            </w:r>
            <w:r w:rsidRPr="00695855">
              <w:rPr>
                <w:rFonts w:ascii="Consolas" w:hAnsi="Consolas" w:cs="Consolas"/>
                <w:color w:val="000000"/>
                <w:sz w:val="8"/>
                <w:szCs w:val="8"/>
              </w:rPr>
              <w:t xml:space="preserve">• </w:t>
            </w:r>
            <w:r w:rsidRPr="00695855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•</w:t>
            </w:r>
          </w:p>
        </w:tc>
      </w:tr>
      <w:tr w:rsidR="001E54BB" w:rsidRPr="001530D7">
        <w:trPr>
          <w:trHeight w:hRule="exact" w:val="61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</w:t>
            </w:r>
          </w:p>
          <w:p w:rsidR="001E54BB" w:rsidRPr="00EF19AF" w:rsidRDefault="001E54BB" w:rsidP="00EF19AF">
            <w:pPr>
              <w:widowControl w:val="0"/>
              <w:spacing w:before="60"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1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63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62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93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21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67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1E54BB" w:rsidRDefault="001E54BB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-106" w:type="dxa"/>
        <w:tblLook w:val="00A0"/>
      </w:tblPr>
      <w:tblGrid>
        <w:gridCol w:w="9322"/>
        <w:gridCol w:w="4961"/>
      </w:tblGrid>
      <w:tr w:rsidR="001E54BB" w:rsidRPr="001530D7">
        <w:tc>
          <w:tcPr>
            <w:tcW w:w="9322" w:type="dxa"/>
          </w:tcPr>
          <w:p w:rsidR="001E54BB" w:rsidRPr="001530D7" w:rsidRDefault="001E54BB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54BB" w:rsidRPr="001530D7" w:rsidRDefault="001E54BB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Тукаевского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Александровского района Оренбургской области на долгосрочный период</w:t>
            </w:r>
          </w:p>
        </w:tc>
      </w:tr>
    </w:tbl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Pr="00B71189" w:rsidRDefault="001E54BB" w:rsidP="00EF19AF">
      <w:pPr>
        <w:widowControl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>Расходы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Тукаевского  сельсовета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 xml:space="preserve"> на _</w:t>
      </w:r>
      <w:r w:rsidRPr="00EF19AF">
        <w:rPr>
          <w:rFonts w:ascii="Times New Roman" w:hAnsi="Times New Roman" w:cs="Times New Roman"/>
          <w:color w:val="000000"/>
          <w:sz w:val="28"/>
          <w:szCs w:val="28"/>
          <w:u w:val="single"/>
        </w:rPr>
        <w:t>_____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>_ годы</w:t>
      </w:r>
    </w:p>
    <w:p w:rsidR="001E54BB" w:rsidRDefault="001E54BB" w:rsidP="00EF1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hAnsi="Times New Roman" w:cs="Times New Roman"/>
          <w:color w:val="000000"/>
          <w:sz w:val="24"/>
          <w:szCs w:val="24"/>
        </w:rPr>
        <w:t>(тыс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3E51">
        <w:rPr>
          <w:rFonts w:ascii="Times New Roman" w:hAnsi="Times New Roman" w:cs="Times New Roman"/>
          <w:color w:val="000000"/>
          <w:sz w:val="24"/>
          <w:szCs w:val="24"/>
        </w:rPr>
        <w:t xml:space="preserve"> рублей)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63"/>
        <w:gridCol w:w="1075"/>
        <w:gridCol w:w="1085"/>
        <w:gridCol w:w="1075"/>
        <w:gridCol w:w="1094"/>
        <w:gridCol w:w="1090"/>
        <w:gridCol w:w="1090"/>
        <w:gridCol w:w="1094"/>
        <w:gridCol w:w="1138"/>
        <w:gridCol w:w="941"/>
        <w:gridCol w:w="1114"/>
      </w:tblGrid>
      <w:tr w:rsidR="001E54BB" w:rsidRPr="001530D7">
        <w:trPr>
          <w:trHeight w:hRule="exact" w:val="365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E54BB" w:rsidRPr="00EF19AF" w:rsidRDefault="001E54BB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7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1E54BB" w:rsidRPr="001530D7">
        <w:trPr>
          <w:trHeight w:hRule="exact" w:val="34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695855" w:rsidRDefault="001E54BB" w:rsidP="00EF19AF">
            <w:pPr>
              <w:widowControl w:val="0"/>
              <w:spacing w:after="0" w:line="10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95855">
              <w:rPr>
                <w:rFonts w:ascii="Times New Roman" w:hAnsi="Times New Roman" w:cs="Times New Roman"/>
                <w:color w:val="000000"/>
                <w:spacing w:val="10"/>
                <w:sz w:val="10"/>
                <w:szCs w:val="10"/>
              </w:rPr>
              <w:t>• * *</w:t>
            </w:r>
          </w:p>
        </w:tc>
      </w:tr>
      <w:tr w:rsidR="001E54BB" w:rsidRPr="001530D7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65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</w:p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7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1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9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</w:t>
            </w:r>
          </w:p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</w:p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</w:t>
            </w:r>
          </w:p>
          <w:p w:rsidR="001E54BB" w:rsidRPr="00EF19AF" w:rsidRDefault="001E54BB" w:rsidP="00EF19AF">
            <w:pPr>
              <w:widowControl w:val="0"/>
              <w:spacing w:before="60"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2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2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1E54BB" w:rsidRDefault="001E54BB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44"/>
        <w:gridCol w:w="1080"/>
        <w:gridCol w:w="1080"/>
        <w:gridCol w:w="1090"/>
        <w:gridCol w:w="1094"/>
        <w:gridCol w:w="1094"/>
        <w:gridCol w:w="1075"/>
        <w:gridCol w:w="1104"/>
        <w:gridCol w:w="1147"/>
        <w:gridCol w:w="950"/>
        <w:gridCol w:w="1099"/>
      </w:tblGrid>
      <w:tr w:rsidR="001E54BB" w:rsidRPr="001530D7">
        <w:trPr>
          <w:trHeight w:hRule="exact" w:val="408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E54BB" w:rsidRPr="00EF19AF" w:rsidRDefault="001E54BB" w:rsidP="00EF19AF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1E54BB" w:rsidRPr="001530D7">
        <w:trPr>
          <w:trHeight w:hRule="exact" w:val="341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34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10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10"/>
                <w:szCs w:val="10"/>
              </w:rPr>
              <w:t>. . .</w:t>
            </w:r>
          </w:p>
        </w:tc>
      </w:tr>
      <w:tr w:rsidR="001E54BB" w:rsidRPr="001530D7">
        <w:trPr>
          <w:trHeight w:hRule="exact" w:val="31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29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55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11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1E54BB" w:rsidRPr="001530D7">
        <w:trPr>
          <w:trHeight w:hRule="exact" w:val="4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695855" w:rsidRDefault="001E54BB" w:rsidP="00EF19AF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1E54BB" w:rsidRDefault="001E54BB" w:rsidP="00EF1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-106" w:type="dxa"/>
        <w:tblLook w:val="00A0"/>
      </w:tblPr>
      <w:tblGrid>
        <w:gridCol w:w="9322"/>
        <w:gridCol w:w="4961"/>
      </w:tblGrid>
      <w:tr w:rsidR="001E54BB" w:rsidRPr="001530D7">
        <w:tc>
          <w:tcPr>
            <w:tcW w:w="9322" w:type="dxa"/>
          </w:tcPr>
          <w:p w:rsidR="001E54BB" w:rsidRPr="001530D7" w:rsidRDefault="001E54BB" w:rsidP="00EF1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E54BB" w:rsidRPr="001530D7" w:rsidRDefault="001E54BB" w:rsidP="0064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№6                                                                                                                                                                   к Порядку  разработки и утверждения бюджетного прогноза 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r w:rsidRPr="00F6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Александровского района Оренбургской области на долгосрочный период</w:t>
            </w:r>
          </w:p>
        </w:tc>
      </w:tr>
    </w:tbl>
    <w:p w:rsidR="001E54BB" w:rsidRDefault="001E54BB">
      <w:pPr>
        <w:rPr>
          <w:rFonts w:ascii="Times New Roman" w:hAnsi="Times New Roman" w:cs="Times New Roman"/>
          <w:sz w:val="28"/>
          <w:szCs w:val="28"/>
        </w:rPr>
      </w:pPr>
    </w:p>
    <w:p w:rsidR="001E54BB" w:rsidRDefault="001E54BB" w:rsidP="00EF19AF">
      <w:pPr>
        <w:widowControl w:val="0"/>
        <w:spacing w:after="0" w:line="302" w:lineRule="exact"/>
        <w:ind w:right="-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>Предельные расходы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обеспечение реализации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E54BB" w:rsidRDefault="001E54BB" w:rsidP="00EF19AF">
      <w:pPr>
        <w:widowControl w:val="0"/>
        <w:spacing w:after="0" w:line="302" w:lineRule="exact"/>
        <w:ind w:right="1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Тукаевского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71189">
        <w:rPr>
          <w:rFonts w:ascii="Times New Roman" w:hAnsi="Times New Roman" w:cs="Times New Roman"/>
          <w:color w:val="000000"/>
          <w:sz w:val="28"/>
          <w:szCs w:val="28"/>
        </w:rPr>
        <w:t>и на осуществление непрограммных направлений деятельности</w:t>
      </w:r>
    </w:p>
    <w:p w:rsidR="001E54BB" w:rsidRPr="00B71189" w:rsidRDefault="001E54BB" w:rsidP="00EF19AF">
      <w:pPr>
        <w:widowControl w:val="0"/>
        <w:spacing w:after="0" w:line="302" w:lineRule="exact"/>
        <w:ind w:right="111"/>
        <w:rPr>
          <w:rFonts w:ascii="Times New Roman" w:hAnsi="Times New Roman" w:cs="Times New Roman"/>
          <w:color w:val="000000"/>
          <w:sz w:val="28"/>
          <w:szCs w:val="28"/>
        </w:rPr>
      </w:pPr>
    </w:p>
    <w:p w:rsidR="001E54BB" w:rsidRDefault="001E54BB" w:rsidP="00EF19AF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hAnsi="Times New Roman" w:cs="Times New Roman"/>
          <w:color w:val="000000"/>
          <w:sz w:val="24"/>
          <w:szCs w:val="24"/>
        </w:rPr>
        <w:t>(тыс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3E51">
        <w:rPr>
          <w:rFonts w:ascii="Times New Roman" w:hAnsi="Times New Roman" w:cs="Times New Roman"/>
          <w:color w:val="000000"/>
          <w:sz w:val="24"/>
          <w:szCs w:val="24"/>
        </w:rPr>
        <w:t xml:space="preserve"> рублей)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84"/>
        <w:gridCol w:w="1094"/>
        <w:gridCol w:w="1224"/>
        <w:gridCol w:w="955"/>
        <w:gridCol w:w="1090"/>
        <w:gridCol w:w="1090"/>
        <w:gridCol w:w="1094"/>
        <w:gridCol w:w="1224"/>
        <w:gridCol w:w="1229"/>
        <w:gridCol w:w="1224"/>
        <w:gridCol w:w="1291"/>
      </w:tblGrid>
      <w:tr w:rsidR="001E54BB" w:rsidRPr="001530D7">
        <w:trPr>
          <w:trHeight w:hRule="exact" w:val="379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1E54BB" w:rsidRPr="001530D7">
        <w:trPr>
          <w:trHeight w:hRule="exact" w:val="341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4BB" w:rsidRPr="001530D7">
        <w:trPr>
          <w:trHeight w:hRule="exact" w:val="3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• *</w:t>
            </w:r>
          </w:p>
        </w:tc>
      </w:tr>
      <w:tr w:rsidR="001E54BB" w:rsidRPr="001530D7">
        <w:trPr>
          <w:trHeight w:hRule="exact" w:val="63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4BB" w:rsidRPr="00EF19AF" w:rsidRDefault="001E54BB" w:rsidP="00EF19AF">
            <w:pPr>
              <w:widowControl w:val="0"/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80" w:lineRule="exact"/>
              <w:ind w:left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80" w:lineRule="exact"/>
              <w:ind w:left="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4BB" w:rsidRPr="001530D7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307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4BB" w:rsidRPr="001530D7">
        <w:trPr>
          <w:trHeight w:hRule="exact" w:val="61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307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4BB" w:rsidRPr="001530D7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307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4BB" w:rsidRPr="001530D7">
        <w:trPr>
          <w:trHeight w:hRule="exact"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4BB" w:rsidRPr="00EF19AF" w:rsidRDefault="001E54BB" w:rsidP="00EF19AF">
            <w:pPr>
              <w:widowControl w:val="0"/>
              <w:spacing w:after="0" w:line="312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</w:p>
          <w:p w:rsidR="001E54BB" w:rsidRPr="00EF19AF" w:rsidRDefault="001E54BB" w:rsidP="00EF19AF">
            <w:pPr>
              <w:widowControl w:val="0"/>
              <w:spacing w:after="0" w:line="312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  <w:p w:rsidR="001E54BB" w:rsidRPr="00EF19AF" w:rsidRDefault="001E54BB" w:rsidP="00EF19AF">
            <w:pPr>
              <w:widowControl w:val="0"/>
              <w:spacing w:after="0" w:line="312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4BB" w:rsidRPr="00EF19AF" w:rsidRDefault="001E54BB" w:rsidP="00EF19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54BB" w:rsidRDefault="001E54BB">
      <w:pPr>
        <w:sectPr w:rsidR="001E54BB" w:rsidSect="00722C6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E54BB" w:rsidRDefault="001E54BB" w:rsidP="00DD59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E54BB" w:rsidSect="00AE68EB">
      <w:pgSz w:w="11906" w:h="16838"/>
      <w:pgMar w:top="1797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BB" w:rsidRDefault="001E54BB" w:rsidP="00586DDE">
      <w:pPr>
        <w:spacing w:after="0" w:line="240" w:lineRule="auto"/>
      </w:pPr>
      <w:r>
        <w:separator/>
      </w:r>
    </w:p>
  </w:endnote>
  <w:endnote w:type="continuationSeparator" w:id="1">
    <w:p w:rsidR="001E54BB" w:rsidRDefault="001E54BB" w:rsidP="005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BB" w:rsidRDefault="001E54BB" w:rsidP="00586DDE">
      <w:pPr>
        <w:spacing w:after="0" w:line="240" w:lineRule="auto"/>
      </w:pPr>
      <w:r>
        <w:separator/>
      </w:r>
    </w:p>
  </w:footnote>
  <w:footnote w:type="continuationSeparator" w:id="1">
    <w:p w:rsidR="001E54BB" w:rsidRDefault="001E54BB" w:rsidP="005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E0"/>
    <w:multiLevelType w:val="multilevel"/>
    <w:tmpl w:val="7D98991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74BE9"/>
    <w:multiLevelType w:val="multilevel"/>
    <w:tmpl w:val="CE00541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F6DA3"/>
    <w:multiLevelType w:val="multilevel"/>
    <w:tmpl w:val="CCA67B86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26E0A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C2D46"/>
    <w:multiLevelType w:val="multilevel"/>
    <w:tmpl w:val="0B0C364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664E9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C66"/>
    <w:rsid w:val="0008539E"/>
    <w:rsid w:val="00116E29"/>
    <w:rsid w:val="00135E0B"/>
    <w:rsid w:val="001530D7"/>
    <w:rsid w:val="00155503"/>
    <w:rsid w:val="00173E51"/>
    <w:rsid w:val="001A3B6C"/>
    <w:rsid w:val="001E54BB"/>
    <w:rsid w:val="00247A19"/>
    <w:rsid w:val="002B3953"/>
    <w:rsid w:val="003728CB"/>
    <w:rsid w:val="00383E41"/>
    <w:rsid w:val="004D1352"/>
    <w:rsid w:val="00586DDE"/>
    <w:rsid w:val="005D0F1E"/>
    <w:rsid w:val="006107CC"/>
    <w:rsid w:val="006478D5"/>
    <w:rsid w:val="00695855"/>
    <w:rsid w:val="006D1413"/>
    <w:rsid w:val="00722C66"/>
    <w:rsid w:val="0073046A"/>
    <w:rsid w:val="00791292"/>
    <w:rsid w:val="00817549"/>
    <w:rsid w:val="0093614D"/>
    <w:rsid w:val="009565FC"/>
    <w:rsid w:val="009951D1"/>
    <w:rsid w:val="009A4CCB"/>
    <w:rsid w:val="009C504D"/>
    <w:rsid w:val="009D5698"/>
    <w:rsid w:val="00AE5316"/>
    <w:rsid w:val="00AE68EB"/>
    <w:rsid w:val="00B71189"/>
    <w:rsid w:val="00CF718B"/>
    <w:rsid w:val="00DD5965"/>
    <w:rsid w:val="00E002BE"/>
    <w:rsid w:val="00E50C6F"/>
    <w:rsid w:val="00E5142F"/>
    <w:rsid w:val="00E6154F"/>
    <w:rsid w:val="00E632A0"/>
    <w:rsid w:val="00E91D19"/>
    <w:rsid w:val="00EF19AF"/>
    <w:rsid w:val="00F47693"/>
    <w:rsid w:val="00F6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B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96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965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5965"/>
    <w:rPr>
      <w:rFonts w:ascii="Times New Roman" w:hAnsi="Times New Roman" w:cs="Times New Roman"/>
      <w:b/>
      <w:bCs/>
      <w:spacing w:val="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965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99"/>
    <w:qFormat/>
    <w:rsid w:val="00722C66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722C66"/>
    <w:rPr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722C66"/>
    <w:pPr>
      <w:ind w:left="720"/>
    </w:pPr>
  </w:style>
  <w:style w:type="paragraph" w:customStyle="1" w:styleId="ConsPlusNormal">
    <w:name w:val="ConsPlusNormal"/>
    <w:uiPriority w:val="99"/>
    <w:rsid w:val="00DD5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59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D596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596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596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14</Pages>
  <Words>2110</Words>
  <Characters>12032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АДМИНИСТРАЦИЯ  ТУКАЕВСКОГО  СЕЛЬСОВЕТА АЛЕКСАНДРОВСКОГО РАЙОНА ОРЕНБУРГСКОЙ ОБЛАСТИ</dc:title>
  <dc:subject/>
  <dc:creator>Работа</dc:creator>
  <cp:keywords/>
  <dc:description/>
  <cp:lastModifiedBy>Buh</cp:lastModifiedBy>
  <cp:revision>3</cp:revision>
  <cp:lastPrinted>2020-03-24T09:50:00Z</cp:lastPrinted>
  <dcterms:created xsi:type="dcterms:W3CDTF">2020-09-21T12:37:00Z</dcterms:created>
  <dcterms:modified xsi:type="dcterms:W3CDTF">2020-09-22T12:45:00Z</dcterms:modified>
</cp:coreProperties>
</file>