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F7" w:rsidRDefault="00C55BF7" w:rsidP="00C55BF7">
      <w:pPr>
        <w:rPr>
          <w:b/>
          <w:sz w:val="28"/>
          <w:szCs w:val="28"/>
        </w:rPr>
      </w:pPr>
      <w:r w:rsidRPr="007D438D">
        <w:rPr>
          <w:b/>
          <w:sz w:val="28"/>
        </w:rPr>
        <w:t xml:space="preserve">    </w:t>
      </w:r>
      <w:r w:rsidRPr="00C55BF7">
        <w:rPr>
          <w:b/>
          <w:sz w:val="28"/>
          <w:szCs w:val="28"/>
        </w:rPr>
        <w:t xml:space="preserve">Российская Федерация    </w:t>
      </w:r>
    </w:p>
    <w:p w:rsidR="00C55BF7" w:rsidRPr="00C55BF7" w:rsidRDefault="00C55BF7" w:rsidP="00C55BF7">
      <w:pPr>
        <w:rPr>
          <w:b/>
          <w:sz w:val="28"/>
          <w:szCs w:val="28"/>
        </w:rPr>
      </w:pPr>
      <w:r>
        <w:rPr>
          <w:b/>
          <w:sz w:val="28"/>
          <w:szCs w:val="28"/>
        </w:rPr>
        <w:t xml:space="preserve">          </w:t>
      </w:r>
      <w:r w:rsidRPr="00C55BF7">
        <w:rPr>
          <w:b/>
          <w:sz w:val="28"/>
          <w:szCs w:val="28"/>
        </w:rPr>
        <w:t xml:space="preserve">Совет депутатов         </w:t>
      </w:r>
    </w:p>
    <w:p w:rsidR="00C55BF7" w:rsidRPr="00C55BF7" w:rsidRDefault="00C55BF7" w:rsidP="00C55BF7">
      <w:pPr>
        <w:rPr>
          <w:b/>
          <w:sz w:val="28"/>
          <w:szCs w:val="28"/>
        </w:rPr>
      </w:pPr>
      <w:r w:rsidRPr="00C55BF7">
        <w:rPr>
          <w:b/>
          <w:sz w:val="28"/>
          <w:szCs w:val="28"/>
        </w:rPr>
        <w:t>муниципального образования</w:t>
      </w:r>
    </w:p>
    <w:p w:rsidR="00C55BF7" w:rsidRPr="00C55BF7" w:rsidRDefault="00C55BF7" w:rsidP="00C55BF7">
      <w:pPr>
        <w:rPr>
          <w:b/>
          <w:sz w:val="28"/>
          <w:szCs w:val="28"/>
        </w:rPr>
      </w:pPr>
      <w:r w:rsidRPr="00C55BF7">
        <w:rPr>
          <w:b/>
          <w:sz w:val="28"/>
          <w:szCs w:val="28"/>
        </w:rPr>
        <w:t xml:space="preserve">     </w:t>
      </w:r>
      <w:proofErr w:type="spellStart"/>
      <w:r w:rsidRPr="00C55BF7">
        <w:rPr>
          <w:b/>
          <w:sz w:val="28"/>
          <w:szCs w:val="28"/>
        </w:rPr>
        <w:t>Тукаевский</w:t>
      </w:r>
      <w:proofErr w:type="spellEnd"/>
      <w:r w:rsidRPr="00C55BF7">
        <w:rPr>
          <w:b/>
          <w:sz w:val="28"/>
          <w:szCs w:val="28"/>
        </w:rPr>
        <w:t xml:space="preserve"> сельсовет</w:t>
      </w:r>
    </w:p>
    <w:p w:rsidR="00C55BF7" w:rsidRPr="00C55BF7" w:rsidRDefault="00C55BF7" w:rsidP="00C55BF7">
      <w:pPr>
        <w:rPr>
          <w:b/>
          <w:sz w:val="28"/>
          <w:szCs w:val="28"/>
        </w:rPr>
      </w:pPr>
      <w:r w:rsidRPr="00C55BF7">
        <w:rPr>
          <w:b/>
          <w:sz w:val="28"/>
          <w:szCs w:val="28"/>
        </w:rPr>
        <w:t xml:space="preserve">  Александровского района</w:t>
      </w:r>
    </w:p>
    <w:p w:rsidR="00C55BF7" w:rsidRPr="00C55BF7" w:rsidRDefault="00C55BF7" w:rsidP="00C55BF7">
      <w:pPr>
        <w:rPr>
          <w:b/>
          <w:sz w:val="28"/>
          <w:szCs w:val="28"/>
        </w:rPr>
      </w:pPr>
      <w:r w:rsidRPr="00C55BF7">
        <w:rPr>
          <w:b/>
          <w:sz w:val="28"/>
          <w:szCs w:val="28"/>
        </w:rPr>
        <w:t xml:space="preserve">     Оренбургской области</w:t>
      </w:r>
    </w:p>
    <w:p w:rsidR="00C55BF7" w:rsidRDefault="00C55BF7" w:rsidP="00C55BF7">
      <w:pPr>
        <w:rPr>
          <w:b/>
          <w:sz w:val="28"/>
        </w:rPr>
      </w:pPr>
      <w:r w:rsidRPr="00C55BF7">
        <w:rPr>
          <w:b/>
          <w:sz w:val="28"/>
          <w:szCs w:val="28"/>
        </w:rPr>
        <w:t xml:space="preserve">          четвертого созыв</w:t>
      </w:r>
    </w:p>
    <w:p w:rsidR="00C55BF7" w:rsidRPr="00C55BF7" w:rsidRDefault="00C55BF7" w:rsidP="00C55BF7">
      <w:pPr>
        <w:rPr>
          <w:b/>
          <w:sz w:val="28"/>
        </w:rPr>
      </w:pPr>
      <w:r>
        <w:rPr>
          <w:b/>
          <w:sz w:val="28"/>
        </w:rPr>
        <w:t xml:space="preserve">         </w:t>
      </w:r>
      <w:r w:rsidRPr="007D438D">
        <w:rPr>
          <w:b/>
          <w:sz w:val="28"/>
        </w:rPr>
        <w:t xml:space="preserve"> </w:t>
      </w:r>
      <w:r>
        <w:rPr>
          <w:b/>
          <w:sz w:val="28"/>
        </w:rPr>
        <w:t xml:space="preserve">    </w:t>
      </w:r>
      <w:r w:rsidRPr="007D438D">
        <w:rPr>
          <w:b/>
          <w:sz w:val="28"/>
        </w:rPr>
        <w:t>РЕШЕНИ</w:t>
      </w:r>
      <w:r w:rsidR="00F62860">
        <w:rPr>
          <w:b/>
          <w:sz w:val="28"/>
        </w:rPr>
        <w:t>Е</w:t>
      </w:r>
      <w:r>
        <w:rPr>
          <w:b/>
          <w:sz w:val="28"/>
        </w:rPr>
        <w:t xml:space="preserve">    </w:t>
      </w:r>
      <w:r w:rsidRPr="008821BF">
        <w:rPr>
          <w:b/>
          <w:sz w:val="28"/>
        </w:rPr>
        <w:t>№</w:t>
      </w:r>
      <w:r w:rsidR="00031249">
        <w:rPr>
          <w:b/>
          <w:sz w:val="28"/>
        </w:rPr>
        <w:t xml:space="preserve"> 48</w:t>
      </w:r>
      <w:r>
        <w:rPr>
          <w:b/>
          <w:sz w:val="28"/>
        </w:rPr>
        <w:t xml:space="preserve">        о</w:t>
      </w:r>
      <w:r w:rsidRPr="007D438D">
        <w:rPr>
          <w:b/>
          <w:sz w:val="28"/>
        </w:rPr>
        <w:t>т</w:t>
      </w:r>
      <w:r w:rsidRPr="008821BF">
        <w:rPr>
          <w:b/>
          <w:sz w:val="28"/>
        </w:rPr>
        <w:t xml:space="preserve"> </w:t>
      </w:r>
      <w:r>
        <w:rPr>
          <w:b/>
          <w:sz w:val="28"/>
        </w:rPr>
        <w:t xml:space="preserve">22.11.2021   </w:t>
      </w:r>
    </w:p>
    <w:p w:rsidR="00C55BF7" w:rsidRPr="00C55BF7" w:rsidRDefault="00C55BF7" w:rsidP="00C55BF7">
      <w:pPr>
        <w:rPr>
          <w:sz w:val="28"/>
          <w:szCs w:val="28"/>
        </w:rPr>
      </w:pPr>
      <w:r>
        <w:rPr>
          <w:rFonts w:ascii="Times New Roman CYR" w:eastAsiaTheme="minorEastAsia" w:hAnsi="Times New Roman CYR" w:cs="Times New Roman CYR"/>
          <w:sz w:val="28"/>
          <w:szCs w:val="28"/>
          <w:lang w:eastAsia="ru-RU"/>
        </w:rPr>
        <w:t xml:space="preserve">     </w:t>
      </w:r>
      <w:r w:rsidRPr="00C55BF7">
        <w:rPr>
          <w:rFonts w:ascii="Times New Roman CYR" w:eastAsiaTheme="minorEastAsia" w:hAnsi="Times New Roman CYR" w:cs="Times New Roman CYR"/>
          <w:sz w:val="28"/>
          <w:szCs w:val="28"/>
          <w:lang w:eastAsia="ru-RU"/>
        </w:rPr>
        <w:t xml:space="preserve"> "О порядке определения размеров арендной платы, условий и сроков внесения арендной платы за использование земельных участков, находящихся в муниципальной собственности муниципального образован</w:t>
      </w:r>
      <w:r w:rsidR="00400B4B">
        <w:rPr>
          <w:rFonts w:ascii="Times New Roman CYR" w:eastAsiaTheme="minorEastAsia" w:hAnsi="Times New Roman CYR" w:cs="Times New Roman CYR"/>
          <w:sz w:val="28"/>
          <w:szCs w:val="28"/>
          <w:lang w:eastAsia="ru-RU"/>
        </w:rPr>
        <w:t xml:space="preserve">ия </w:t>
      </w:r>
      <w:proofErr w:type="spellStart"/>
      <w:r w:rsidR="00400B4B">
        <w:rPr>
          <w:rFonts w:ascii="Times New Roman CYR" w:eastAsiaTheme="minorEastAsia" w:hAnsi="Times New Roman CYR" w:cs="Times New Roman CYR"/>
          <w:sz w:val="28"/>
          <w:szCs w:val="28"/>
          <w:lang w:eastAsia="ru-RU"/>
        </w:rPr>
        <w:t>Тукаевский</w:t>
      </w:r>
      <w:proofErr w:type="spellEnd"/>
      <w:r w:rsidR="00400B4B">
        <w:rPr>
          <w:rFonts w:ascii="Times New Roman CYR" w:eastAsiaTheme="minorEastAsia" w:hAnsi="Times New Roman CYR" w:cs="Times New Roman CYR"/>
          <w:sz w:val="28"/>
          <w:szCs w:val="28"/>
          <w:lang w:eastAsia="ru-RU"/>
        </w:rPr>
        <w:t xml:space="preserve"> сельсовет Александров</w:t>
      </w:r>
      <w:r w:rsidRPr="00C55BF7">
        <w:rPr>
          <w:rFonts w:ascii="Times New Roman CYR" w:eastAsiaTheme="minorEastAsia" w:hAnsi="Times New Roman CYR" w:cs="Times New Roman CYR"/>
          <w:sz w:val="28"/>
          <w:szCs w:val="28"/>
          <w:lang w:eastAsia="ru-RU"/>
        </w:rPr>
        <w:t>ского района Оренбургской области, предоставленных в аренду без торгов"</w:t>
      </w:r>
    </w:p>
    <w:p w:rsidR="00DA7628" w:rsidRPr="00C55BF7" w:rsidRDefault="00C55BF7" w:rsidP="00C55BF7">
      <w:pP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Pr="00C55BF7">
        <w:rPr>
          <w:rFonts w:ascii="Times New Roman CYR" w:eastAsiaTheme="minorEastAsia" w:hAnsi="Times New Roman CYR" w:cs="Times New Roman CYR"/>
          <w:sz w:val="28"/>
          <w:szCs w:val="28"/>
          <w:lang w:eastAsia="ru-RU"/>
        </w:rPr>
        <w:t xml:space="preserve"> </w:t>
      </w:r>
      <w:proofErr w:type="gramStart"/>
      <w:r w:rsidR="00DA7628" w:rsidRPr="00C55BF7">
        <w:rPr>
          <w:rFonts w:ascii="Times New Roman CYR" w:eastAsiaTheme="minorEastAsia" w:hAnsi="Times New Roman CYR" w:cs="Times New Roman CYR"/>
          <w:sz w:val="28"/>
          <w:szCs w:val="28"/>
          <w:lang w:eastAsia="ru-RU"/>
        </w:rPr>
        <w:t xml:space="preserve">На основании </w:t>
      </w:r>
      <w:hyperlink r:id="rId5" w:history="1">
        <w:r w:rsidR="00DA7628" w:rsidRPr="00C55BF7">
          <w:rPr>
            <w:rFonts w:ascii="Times New Roman CYR" w:eastAsiaTheme="minorEastAsia" w:hAnsi="Times New Roman CYR" w:cs="Times New Roman CYR"/>
            <w:color w:val="106BBE"/>
            <w:sz w:val="28"/>
            <w:szCs w:val="28"/>
            <w:lang w:eastAsia="ru-RU"/>
          </w:rPr>
          <w:t>Земельного кодекса</w:t>
        </w:r>
      </w:hyperlink>
      <w:r w:rsidR="00DA7628" w:rsidRPr="00C55BF7">
        <w:rPr>
          <w:rFonts w:ascii="Times New Roman CYR" w:eastAsiaTheme="minorEastAsia" w:hAnsi="Times New Roman CYR" w:cs="Times New Roman CYR"/>
          <w:sz w:val="28"/>
          <w:szCs w:val="28"/>
          <w:lang w:eastAsia="ru-RU"/>
        </w:rPr>
        <w:t xml:space="preserve"> Российской Федерации, </w:t>
      </w:r>
      <w:hyperlink r:id="rId6" w:history="1">
        <w:r w:rsidR="00DA7628" w:rsidRPr="00C55BF7">
          <w:rPr>
            <w:rFonts w:ascii="Times New Roman CYR" w:eastAsiaTheme="minorEastAsia" w:hAnsi="Times New Roman CYR" w:cs="Times New Roman CYR"/>
            <w:color w:val="106BBE"/>
            <w:sz w:val="28"/>
            <w:szCs w:val="28"/>
            <w:lang w:eastAsia="ru-RU"/>
          </w:rPr>
          <w:t>Федерального закона</w:t>
        </w:r>
      </w:hyperlink>
      <w:r w:rsidR="00DA7628" w:rsidRPr="00C55BF7">
        <w:rPr>
          <w:rFonts w:ascii="Times New Roman CYR" w:eastAsiaTheme="minorEastAsia" w:hAnsi="Times New Roman CYR" w:cs="Times New Roman CYR"/>
          <w:sz w:val="28"/>
          <w:szCs w:val="28"/>
          <w:lang w:eastAsia="ru-RU"/>
        </w:rPr>
        <w:t xml:space="preserve"> от 06.10.2003 года N 131-ФЗ "Об общих принципах организации местного самоуправления в Российской Федерации", </w:t>
      </w:r>
      <w:hyperlink r:id="rId7" w:history="1">
        <w:r w:rsidR="00DA7628" w:rsidRPr="00C55BF7">
          <w:rPr>
            <w:rFonts w:ascii="Times New Roman CYR" w:eastAsiaTheme="minorEastAsia" w:hAnsi="Times New Roman CYR" w:cs="Times New Roman CYR"/>
            <w:color w:val="106BBE"/>
            <w:sz w:val="28"/>
            <w:szCs w:val="28"/>
            <w:lang w:eastAsia="ru-RU"/>
          </w:rPr>
          <w:t>Федерального закона</w:t>
        </w:r>
      </w:hyperlink>
      <w:r w:rsidR="00DA7628" w:rsidRPr="00C55BF7">
        <w:rPr>
          <w:rFonts w:ascii="Times New Roman CYR" w:eastAsiaTheme="minorEastAsia" w:hAnsi="Times New Roman CYR" w:cs="Times New Roman CYR"/>
          <w:sz w:val="28"/>
          <w:szCs w:val="28"/>
          <w:lang w:eastAsia="ru-RU"/>
        </w:rPr>
        <w:t xml:space="preserve"> от 25.10.2001 года N 137-ФЗ "О введении в действие Земельного кодекса Российской Федерации", </w:t>
      </w:r>
      <w:hyperlink r:id="rId8" w:history="1">
        <w:r w:rsidR="00DA7628" w:rsidRPr="00C55BF7">
          <w:rPr>
            <w:rFonts w:ascii="Times New Roman CYR" w:eastAsiaTheme="minorEastAsia" w:hAnsi="Times New Roman CYR" w:cs="Times New Roman CYR"/>
            <w:color w:val="106BBE"/>
            <w:sz w:val="28"/>
            <w:szCs w:val="28"/>
            <w:lang w:eastAsia="ru-RU"/>
          </w:rPr>
          <w:t>Правил</w:t>
        </w:r>
      </w:hyperlink>
      <w:r w:rsidR="00DA7628" w:rsidRPr="00C55BF7">
        <w:rPr>
          <w:rFonts w:ascii="Times New Roman CYR" w:eastAsiaTheme="minorEastAsia" w:hAnsi="Times New Roman CYR" w:cs="Times New Roman CYR"/>
          <w:sz w:val="28"/>
          <w:szCs w:val="28"/>
          <w:lang w:eastAsia="ru-RU"/>
        </w:rP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w:t>
      </w:r>
      <w:hyperlink r:id="rId9" w:history="1">
        <w:r w:rsidR="00DA7628" w:rsidRPr="00C55BF7">
          <w:rPr>
            <w:rFonts w:ascii="Times New Roman CYR" w:eastAsiaTheme="minorEastAsia" w:hAnsi="Times New Roman CYR" w:cs="Times New Roman CYR"/>
            <w:color w:val="106BBE"/>
            <w:sz w:val="28"/>
            <w:szCs w:val="28"/>
            <w:lang w:eastAsia="ru-RU"/>
          </w:rPr>
          <w:t>Постановлением</w:t>
        </w:r>
        <w:proofErr w:type="gramEnd"/>
      </w:hyperlink>
      <w:r w:rsidR="00DA7628" w:rsidRPr="00C55BF7">
        <w:rPr>
          <w:rFonts w:ascii="Times New Roman CYR" w:eastAsiaTheme="minorEastAsia" w:hAnsi="Times New Roman CYR" w:cs="Times New Roman CYR"/>
          <w:sz w:val="28"/>
          <w:szCs w:val="28"/>
          <w:lang w:eastAsia="ru-RU"/>
        </w:rPr>
        <w:t xml:space="preserve"> Правительства РФ от 16.07.2009 года N 582, </w:t>
      </w:r>
      <w:hyperlink r:id="rId10" w:history="1">
        <w:r w:rsidR="00DA7628" w:rsidRPr="00C55BF7">
          <w:rPr>
            <w:rFonts w:ascii="Times New Roman CYR" w:eastAsiaTheme="minorEastAsia" w:hAnsi="Times New Roman CYR" w:cs="Times New Roman CYR"/>
            <w:color w:val="106BBE"/>
            <w:sz w:val="28"/>
            <w:szCs w:val="28"/>
            <w:lang w:eastAsia="ru-RU"/>
          </w:rPr>
          <w:t>Закона</w:t>
        </w:r>
      </w:hyperlink>
      <w:r w:rsidR="00DA7628" w:rsidRPr="00C55BF7">
        <w:rPr>
          <w:rFonts w:ascii="Times New Roman CYR" w:eastAsiaTheme="minorEastAsia" w:hAnsi="Times New Roman CYR" w:cs="Times New Roman CYR"/>
          <w:sz w:val="28"/>
          <w:szCs w:val="28"/>
          <w:lang w:eastAsia="ru-RU"/>
        </w:rPr>
        <w:t xml:space="preserve"> Оренбургской области от 16.11.2002 года N 317/64-III-ОЗ "О порядке управления земельными ресурсами на территории Оренбургской области", </w:t>
      </w:r>
      <w:hyperlink r:id="rId11" w:history="1">
        <w:r w:rsidR="00DA7628" w:rsidRPr="00C55BF7">
          <w:rPr>
            <w:rFonts w:ascii="Times New Roman CYR" w:eastAsiaTheme="minorEastAsia" w:hAnsi="Times New Roman CYR" w:cs="Times New Roman CYR"/>
            <w:color w:val="106BBE"/>
            <w:sz w:val="28"/>
            <w:szCs w:val="28"/>
            <w:lang w:eastAsia="ru-RU"/>
          </w:rPr>
          <w:t>Постановления</w:t>
        </w:r>
      </w:hyperlink>
      <w:r w:rsidR="00DA7628" w:rsidRPr="00C55BF7">
        <w:rPr>
          <w:rFonts w:ascii="Times New Roman CYR" w:eastAsiaTheme="minorEastAsia" w:hAnsi="Times New Roman CYR" w:cs="Times New Roman CYR"/>
          <w:sz w:val="28"/>
          <w:szCs w:val="28"/>
          <w:lang w:eastAsia="ru-RU"/>
        </w:rPr>
        <w:t xml:space="preserve"> Правительства Оренбургской области от 24.02.2015 года N 110-п "Об утверждении порядка определения размера арендной платы </w:t>
      </w:r>
      <w:proofErr w:type="gramStart"/>
      <w:r w:rsidR="00DA7628" w:rsidRPr="00C55BF7">
        <w:rPr>
          <w:rFonts w:ascii="Times New Roman CYR" w:eastAsiaTheme="minorEastAsia" w:hAnsi="Times New Roman CYR" w:cs="Times New Roman CYR"/>
          <w:sz w:val="28"/>
          <w:szCs w:val="28"/>
          <w:lang w:eastAsia="ru-RU"/>
        </w:rPr>
        <w:t>за</w:t>
      </w:r>
      <w:proofErr w:type="gramEnd"/>
      <w:r w:rsidR="00DA7628" w:rsidRPr="00C55BF7">
        <w:rPr>
          <w:rFonts w:ascii="Times New Roman CYR" w:eastAsiaTheme="minorEastAsia" w:hAnsi="Times New Roman CYR" w:cs="Times New Roman CYR"/>
          <w:sz w:val="28"/>
          <w:szCs w:val="28"/>
          <w:lang w:eastAsia="ru-RU"/>
        </w:rPr>
        <w:t xml:space="preserve"> использование земельных участков, государственная собственность на которые не разграничена, на территории Оренбургской области, предоставленных в аренду без торгов", руководствуясь Уставом муниципального образования </w:t>
      </w:r>
      <w:proofErr w:type="spellStart"/>
      <w:r w:rsidRPr="00C55BF7">
        <w:rPr>
          <w:rFonts w:ascii="Times New Roman CYR" w:eastAsiaTheme="minorEastAsia" w:hAnsi="Times New Roman CYR" w:cs="Times New Roman CYR"/>
          <w:sz w:val="28"/>
          <w:szCs w:val="28"/>
          <w:lang w:eastAsia="ru-RU"/>
        </w:rPr>
        <w:t>Тукаев</w:t>
      </w:r>
      <w:r w:rsidR="00DA7628" w:rsidRPr="00C55BF7">
        <w:rPr>
          <w:rFonts w:ascii="Times New Roman CYR" w:eastAsiaTheme="minorEastAsia" w:hAnsi="Times New Roman CYR" w:cs="Times New Roman CYR"/>
          <w:sz w:val="28"/>
          <w:szCs w:val="28"/>
          <w:lang w:eastAsia="ru-RU"/>
        </w:rPr>
        <w:t>ский</w:t>
      </w:r>
      <w:proofErr w:type="spellEnd"/>
      <w:r w:rsidR="00DA7628" w:rsidRPr="00C55BF7">
        <w:rPr>
          <w:rFonts w:ascii="Times New Roman CYR" w:eastAsiaTheme="minorEastAsia" w:hAnsi="Times New Roman CYR" w:cs="Times New Roman CYR"/>
          <w:sz w:val="28"/>
          <w:szCs w:val="28"/>
          <w:lang w:eastAsia="ru-RU"/>
        </w:rPr>
        <w:t xml:space="preserve">  сельсовет Александровского района Оренбургской области, Совет депутатов муниципального образования </w:t>
      </w:r>
      <w:proofErr w:type="spellStart"/>
      <w:r w:rsidRPr="00C55BF7">
        <w:rPr>
          <w:rFonts w:ascii="Times New Roman CYR" w:eastAsiaTheme="minorEastAsia" w:hAnsi="Times New Roman CYR" w:cs="Times New Roman CYR"/>
          <w:sz w:val="28"/>
          <w:szCs w:val="28"/>
          <w:lang w:eastAsia="ru-RU"/>
        </w:rPr>
        <w:t>Тукаев</w:t>
      </w:r>
      <w:r w:rsidR="00DA7628" w:rsidRPr="00C55BF7">
        <w:rPr>
          <w:rFonts w:ascii="Times New Roman CYR" w:eastAsiaTheme="minorEastAsia" w:hAnsi="Times New Roman CYR" w:cs="Times New Roman CYR"/>
          <w:sz w:val="28"/>
          <w:szCs w:val="28"/>
          <w:lang w:eastAsia="ru-RU"/>
        </w:rPr>
        <w:t>ский</w:t>
      </w:r>
      <w:proofErr w:type="spellEnd"/>
      <w:r w:rsidR="00DA7628" w:rsidRPr="00C55BF7">
        <w:rPr>
          <w:rFonts w:ascii="Times New Roman CYR" w:eastAsiaTheme="minorEastAsia" w:hAnsi="Times New Roman CYR" w:cs="Times New Roman CYR"/>
          <w:sz w:val="28"/>
          <w:szCs w:val="28"/>
          <w:lang w:eastAsia="ru-RU"/>
        </w:rPr>
        <w:t xml:space="preserve"> сельсовет Оренбургского района Оренбургской области решил:</w:t>
      </w:r>
    </w:p>
    <w:p w:rsidR="00DA7628" w:rsidRPr="00C55BF7"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0" w:name="sub_1"/>
      <w:r w:rsidRPr="00C55BF7">
        <w:rPr>
          <w:rFonts w:ascii="Times New Roman CYR" w:eastAsiaTheme="minorEastAsia" w:hAnsi="Times New Roman CYR" w:cs="Times New Roman CYR"/>
          <w:sz w:val="28"/>
          <w:szCs w:val="28"/>
          <w:lang w:eastAsia="ru-RU"/>
        </w:rPr>
        <w:t xml:space="preserve">1. Утвердить Положение "О порядке определения размеров арендной платы, условий и сроков внесения арендной платы за использование земельных участков, находящихся в муниципальной собственности муниципального образования </w:t>
      </w:r>
      <w:proofErr w:type="spellStart"/>
      <w:r w:rsidRPr="00C55BF7">
        <w:rPr>
          <w:rFonts w:ascii="Times New Roman CYR" w:eastAsiaTheme="minorEastAsia" w:hAnsi="Times New Roman CYR" w:cs="Times New Roman CYR"/>
          <w:sz w:val="28"/>
          <w:szCs w:val="28"/>
          <w:lang w:eastAsia="ru-RU"/>
        </w:rPr>
        <w:t>Тука</w:t>
      </w:r>
      <w:r w:rsidR="00C55BF7" w:rsidRPr="00C55BF7">
        <w:rPr>
          <w:rFonts w:ascii="Times New Roman CYR" w:eastAsiaTheme="minorEastAsia" w:hAnsi="Times New Roman CYR" w:cs="Times New Roman CYR"/>
          <w:sz w:val="28"/>
          <w:szCs w:val="28"/>
          <w:lang w:eastAsia="ru-RU"/>
        </w:rPr>
        <w:t>ев</w:t>
      </w:r>
      <w:r w:rsidR="00400B4B">
        <w:rPr>
          <w:rFonts w:ascii="Times New Roman CYR" w:eastAsiaTheme="minorEastAsia" w:hAnsi="Times New Roman CYR" w:cs="Times New Roman CYR"/>
          <w:sz w:val="28"/>
          <w:szCs w:val="28"/>
          <w:lang w:eastAsia="ru-RU"/>
        </w:rPr>
        <w:t>ский</w:t>
      </w:r>
      <w:proofErr w:type="spellEnd"/>
      <w:r w:rsidR="00400B4B">
        <w:rPr>
          <w:rFonts w:ascii="Times New Roman CYR" w:eastAsiaTheme="minorEastAsia" w:hAnsi="Times New Roman CYR" w:cs="Times New Roman CYR"/>
          <w:sz w:val="28"/>
          <w:szCs w:val="28"/>
          <w:lang w:eastAsia="ru-RU"/>
        </w:rPr>
        <w:t xml:space="preserve"> сельсовет Александров</w:t>
      </w:r>
      <w:r w:rsidRPr="00C55BF7">
        <w:rPr>
          <w:rFonts w:ascii="Times New Roman CYR" w:eastAsiaTheme="minorEastAsia" w:hAnsi="Times New Roman CYR" w:cs="Times New Roman CYR"/>
          <w:sz w:val="28"/>
          <w:szCs w:val="28"/>
          <w:lang w:eastAsia="ru-RU"/>
        </w:rPr>
        <w:t>ского района Оренбургской области, предоставленных в аренду без торгов" (</w:t>
      </w:r>
      <w:hyperlink w:anchor="sub_32" w:history="1">
        <w:r w:rsidRPr="00C55BF7">
          <w:rPr>
            <w:rFonts w:ascii="Times New Roman CYR" w:eastAsiaTheme="minorEastAsia" w:hAnsi="Times New Roman CYR" w:cs="Times New Roman CYR"/>
            <w:color w:val="106BBE"/>
            <w:sz w:val="28"/>
            <w:szCs w:val="28"/>
            <w:lang w:eastAsia="ru-RU"/>
          </w:rPr>
          <w:t>Приложение N 1</w:t>
        </w:r>
      </w:hyperlink>
      <w:r w:rsidRPr="00C55BF7">
        <w:rPr>
          <w:rFonts w:ascii="Times New Roman CYR" w:eastAsiaTheme="minorEastAsia" w:hAnsi="Times New Roman CYR" w:cs="Times New Roman CYR"/>
          <w:sz w:val="28"/>
          <w:szCs w:val="28"/>
          <w:lang w:eastAsia="ru-RU"/>
        </w:rPr>
        <w:t>);</w:t>
      </w:r>
    </w:p>
    <w:p w:rsidR="00DA7628" w:rsidRPr="00C55BF7"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 w:name="sub_2"/>
      <w:bookmarkEnd w:id="0"/>
      <w:r w:rsidRPr="00C55BF7">
        <w:rPr>
          <w:rFonts w:ascii="Times New Roman CYR" w:eastAsiaTheme="minorEastAsia" w:hAnsi="Times New Roman CYR" w:cs="Times New Roman CYR"/>
          <w:sz w:val="28"/>
          <w:szCs w:val="28"/>
          <w:lang w:eastAsia="ru-RU"/>
        </w:rPr>
        <w:lastRenderedPageBreak/>
        <w:t xml:space="preserve">2. Утвердить значения ставок арендной платы за использование земельных участков, находящихся в муниципальной собственности муниципального образования </w:t>
      </w:r>
      <w:proofErr w:type="spellStart"/>
      <w:r w:rsidR="00C55BF7" w:rsidRPr="00C55BF7">
        <w:rPr>
          <w:rFonts w:ascii="Times New Roman CYR" w:eastAsiaTheme="minorEastAsia" w:hAnsi="Times New Roman CYR" w:cs="Times New Roman CYR"/>
          <w:sz w:val="28"/>
          <w:szCs w:val="28"/>
          <w:lang w:eastAsia="ru-RU"/>
        </w:rPr>
        <w:t>Тукаев</w:t>
      </w:r>
      <w:r w:rsidR="00D23C22" w:rsidRPr="00C55BF7">
        <w:rPr>
          <w:rFonts w:ascii="Times New Roman CYR" w:eastAsiaTheme="minorEastAsia" w:hAnsi="Times New Roman CYR" w:cs="Times New Roman CYR"/>
          <w:sz w:val="28"/>
          <w:szCs w:val="28"/>
          <w:lang w:eastAsia="ru-RU"/>
        </w:rPr>
        <w:t>ский</w:t>
      </w:r>
      <w:proofErr w:type="spellEnd"/>
      <w:r w:rsidRPr="00C55BF7">
        <w:rPr>
          <w:rFonts w:ascii="Times New Roman CYR" w:eastAsiaTheme="minorEastAsia" w:hAnsi="Times New Roman CYR" w:cs="Times New Roman CYR"/>
          <w:sz w:val="28"/>
          <w:szCs w:val="28"/>
          <w:lang w:eastAsia="ru-RU"/>
        </w:rPr>
        <w:t xml:space="preserve"> сельсовет </w:t>
      </w:r>
      <w:r w:rsidR="00D23C22" w:rsidRPr="00C55BF7">
        <w:rPr>
          <w:rFonts w:ascii="Times New Roman CYR" w:eastAsiaTheme="minorEastAsia" w:hAnsi="Times New Roman CYR" w:cs="Times New Roman CYR"/>
          <w:sz w:val="28"/>
          <w:szCs w:val="28"/>
          <w:lang w:eastAsia="ru-RU"/>
        </w:rPr>
        <w:t>Александровского</w:t>
      </w:r>
      <w:r w:rsidRPr="00C55BF7">
        <w:rPr>
          <w:rFonts w:ascii="Times New Roman CYR" w:eastAsiaTheme="minorEastAsia" w:hAnsi="Times New Roman CYR" w:cs="Times New Roman CYR"/>
          <w:sz w:val="28"/>
          <w:szCs w:val="28"/>
          <w:lang w:eastAsia="ru-RU"/>
        </w:rPr>
        <w:t xml:space="preserve"> района Оренбургской области (</w:t>
      </w:r>
      <w:hyperlink w:anchor="sub_33" w:history="1">
        <w:r w:rsidRPr="00C55BF7">
          <w:rPr>
            <w:rFonts w:ascii="Times New Roman CYR" w:eastAsiaTheme="minorEastAsia" w:hAnsi="Times New Roman CYR" w:cs="Times New Roman CYR"/>
            <w:color w:val="106BBE"/>
            <w:sz w:val="28"/>
            <w:szCs w:val="28"/>
            <w:lang w:eastAsia="ru-RU"/>
          </w:rPr>
          <w:t>Приложение N 2</w:t>
        </w:r>
      </w:hyperlink>
      <w:r w:rsidRPr="00C55BF7">
        <w:rPr>
          <w:rFonts w:ascii="Times New Roman CYR" w:eastAsiaTheme="minorEastAsia" w:hAnsi="Times New Roman CYR" w:cs="Times New Roman CYR"/>
          <w:sz w:val="28"/>
          <w:szCs w:val="28"/>
          <w:lang w:eastAsia="ru-RU"/>
        </w:rPr>
        <w:t>);</w:t>
      </w:r>
    </w:p>
    <w:p w:rsidR="00DA7628" w:rsidRPr="00C55BF7"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 w:name="sub_3"/>
      <w:bookmarkEnd w:id="1"/>
      <w:r w:rsidRPr="00C55BF7">
        <w:rPr>
          <w:rFonts w:ascii="Times New Roman CYR" w:eastAsiaTheme="minorEastAsia" w:hAnsi="Times New Roman CYR" w:cs="Times New Roman CYR"/>
          <w:sz w:val="28"/>
          <w:szCs w:val="28"/>
          <w:lang w:eastAsia="ru-RU"/>
        </w:rPr>
        <w:t xml:space="preserve">3. </w:t>
      </w:r>
      <w:proofErr w:type="gramStart"/>
      <w:r w:rsidRPr="00C55BF7">
        <w:rPr>
          <w:rFonts w:ascii="Times New Roman CYR" w:eastAsiaTheme="minorEastAsia" w:hAnsi="Times New Roman CYR" w:cs="Times New Roman CYR"/>
          <w:sz w:val="28"/>
          <w:szCs w:val="28"/>
          <w:lang w:eastAsia="ru-RU"/>
        </w:rPr>
        <w:t>Контроль за</w:t>
      </w:r>
      <w:proofErr w:type="gramEnd"/>
      <w:r w:rsidRPr="00C55BF7">
        <w:rPr>
          <w:rFonts w:ascii="Times New Roman CYR" w:eastAsiaTheme="minorEastAsia" w:hAnsi="Times New Roman CYR" w:cs="Times New Roman CYR"/>
          <w:sz w:val="28"/>
          <w:szCs w:val="28"/>
          <w:lang w:eastAsia="ru-RU"/>
        </w:rPr>
        <w:t xml:space="preserve"> исполнением настоящего решения оставляю за собой.</w:t>
      </w:r>
    </w:p>
    <w:p w:rsidR="00DA7628" w:rsidRPr="00C55BF7"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 w:name="sub_4"/>
      <w:bookmarkEnd w:id="2"/>
      <w:r w:rsidRPr="00C55BF7">
        <w:rPr>
          <w:rFonts w:ascii="Times New Roman CYR" w:eastAsiaTheme="minorEastAsia" w:hAnsi="Times New Roman CYR" w:cs="Times New Roman CYR"/>
          <w:sz w:val="28"/>
          <w:szCs w:val="28"/>
          <w:lang w:eastAsia="ru-RU"/>
        </w:rPr>
        <w:t>4. Настоящее решение опубликовать в газете "</w:t>
      </w:r>
      <w:r w:rsidR="00D23C22" w:rsidRPr="00C55BF7">
        <w:rPr>
          <w:rFonts w:ascii="Times New Roman CYR" w:eastAsiaTheme="minorEastAsia" w:hAnsi="Times New Roman CYR" w:cs="Times New Roman CYR"/>
          <w:sz w:val="28"/>
          <w:szCs w:val="28"/>
          <w:lang w:eastAsia="ru-RU"/>
        </w:rPr>
        <w:t>Звезда</w:t>
      </w:r>
      <w:r w:rsidRPr="00C55BF7">
        <w:rPr>
          <w:rFonts w:ascii="Times New Roman CYR" w:eastAsiaTheme="minorEastAsia" w:hAnsi="Times New Roman CYR" w:cs="Times New Roman CYR"/>
          <w:sz w:val="28"/>
          <w:szCs w:val="28"/>
          <w:lang w:eastAsia="ru-RU"/>
        </w:rPr>
        <w:t xml:space="preserve">" и на официальном сайте муниципального образования </w:t>
      </w:r>
      <w:proofErr w:type="spellStart"/>
      <w:r w:rsidR="00C55BF7" w:rsidRPr="00C55BF7">
        <w:rPr>
          <w:rFonts w:ascii="Times New Roman CYR" w:eastAsiaTheme="minorEastAsia" w:hAnsi="Times New Roman CYR" w:cs="Times New Roman CYR"/>
          <w:sz w:val="28"/>
          <w:szCs w:val="28"/>
          <w:lang w:eastAsia="ru-RU"/>
        </w:rPr>
        <w:t>Тукаев</w:t>
      </w:r>
      <w:r w:rsidR="00D23C22" w:rsidRPr="00C55BF7">
        <w:rPr>
          <w:rFonts w:ascii="Times New Roman CYR" w:eastAsiaTheme="minorEastAsia" w:hAnsi="Times New Roman CYR" w:cs="Times New Roman CYR"/>
          <w:sz w:val="28"/>
          <w:szCs w:val="28"/>
          <w:lang w:eastAsia="ru-RU"/>
        </w:rPr>
        <w:t>ский</w:t>
      </w:r>
      <w:proofErr w:type="spellEnd"/>
      <w:r w:rsidRPr="00C55BF7">
        <w:rPr>
          <w:rFonts w:ascii="Times New Roman CYR" w:eastAsiaTheme="minorEastAsia" w:hAnsi="Times New Roman CYR" w:cs="Times New Roman CYR"/>
          <w:sz w:val="28"/>
          <w:szCs w:val="28"/>
          <w:lang w:eastAsia="ru-RU"/>
        </w:rPr>
        <w:t xml:space="preserve"> сельсов</w:t>
      </w:r>
      <w:r w:rsidR="00400B4B">
        <w:rPr>
          <w:rFonts w:ascii="Times New Roman CYR" w:eastAsiaTheme="minorEastAsia" w:hAnsi="Times New Roman CYR" w:cs="Times New Roman CYR"/>
          <w:sz w:val="28"/>
          <w:szCs w:val="28"/>
          <w:lang w:eastAsia="ru-RU"/>
        </w:rPr>
        <w:t xml:space="preserve">ет </w:t>
      </w:r>
      <w:proofErr w:type="spellStart"/>
      <w:r w:rsidR="00400B4B">
        <w:rPr>
          <w:rFonts w:ascii="Times New Roman CYR" w:eastAsiaTheme="minorEastAsia" w:hAnsi="Times New Roman CYR" w:cs="Times New Roman CYR"/>
          <w:sz w:val="28"/>
          <w:szCs w:val="28"/>
          <w:lang w:eastAsia="ru-RU"/>
        </w:rPr>
        <w:t>Алесандровского</w:t>
      </w:r>
      <w:proofErr w:type="spellEnd"/>
      <w:r w:rsidRPr="00C55BF7">
        <w:rPr>
          <w:rFonts w:ascii="Times New Roman CYR" w:eastAsiaTheme="minorEastAsia" w:hAnsi="Times New Roman CYR" w:cs="Times New Roman CYR"/>
          <w:sz w:val="28"/>
          <w:szCs w:val="28"/>
          <w:lang w:eastAsia="ru-RU"/>
        </w:rPr>
        <w:t xml:space="preserve"> района Оренбургской об</w:t>
      </w:r>
      <w:r w:rsidR="00D23C22" w:rsidRPr="00C55BF7">
        <w:rPr>
          <w:rFonts w:ascii="Times New Roman CYR" w:eastAsiaTheme="minorEastAsia" w:hAnsi="Times New Roman CYR" w:cs="Times New Roman CYR"/>
          <w:sz w:val="28"/>
          <w:szCs w:val="28"/>
          <w:lang w:eastAsia="ru-RU"/>
        </w:rPr>
        <w:t xml:space="preserve">ласти </w:t>
      </w:r>
      <w:r w:rsidR="00D23C22" w:rsidRPr="00C55BF7">
        <w:rPr>
          <w:rFonts w:ascii="Times New Roman CYR" w:eastAsiaTheme="minorEastAsia" w:hAnsi="Times New Roman CYR" w:cs="Times New Roman CYR"/>
          <w:sz w:val="28"/>
          <w:szCs w:val="28"/>
          <w:lang w:eastAsia="ru-RU"/>
        </w:rPr>
        <w:tab/>
      </w:r>
      <w:r w:rsidR="00D23C22" w:rsidRPr="00C55BF7">
        <w:rPr>
          <w:rFonts w:ascii="Times New Roman CYR" w:eastAsiaTheme="minorEastAsia" w:hAnsi="Times New Roman CYR" w:cs="Times New Roman CYR"/>
          <w:sz w:val="28"/>
          <w:szCs w:val="28"/>
          <w:lang w:eastAsia="ru-RU"/>
        </w:rPr>
        <w:tab/>
      </w:r>
      <w:r w:rsidR="00D23C22" w:rsidRPr="00C55BF7">
        <w:rPr>
          <w:rFonts w:ascii="Times New Roman CYR" w:eastAsiaTheme="minorEastAsia" w:hAnsi="Times New Roman CYR" w:cs="Times New Roman CYR"/>
          <w:sz w:val="28"/>
          <w:szCs w:val="28"/>
          <w:lang w:eastAsia="ru-RU"/>
        </w:rPr>
        <w:tab/>
      </w:r>
      <w:r w:rsidRPr="00C55BF7">
        <w:rPr>
          <w:rFonts w:ascii="Times New Roman CYR" w:eastAsiaTheme="minorEastAsia" w:hAnsi="Times New Roman CYR" w:cs="Times New Roman CYR"/>
          <w:sz w:val="28"/>
          <w:szCs w:val="28"/>
          <w:lang w:eastAsia="ru-RU"/>
        </w:rPr>
        <w:t>.</w:t>
      </w:r>
    </w:p>
    <w:p w:rsid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4" w:name="sub_5"/>
      <w:bookmarkEnd w:id="3"/>
      <w:r w:rsidRPr="00C55BF7">
        <w:rPr>
          <w:rFonts w:ascii="Times New Roman CYR" w:eastAsiaTheme="minorEastAsia" w:hAnsi="Times New Roman CYR" w:cs="Times New Roman CYR"/>
          <w:sz w:val="28"/>
          <w:szCs w:val="28"/>
          <w:lang w:eastAsia="ru-RU"/>
        </w:rPr>
        <w:t xml:space="preserve">5. Установить, что настоящее решение вступает в силу со дня </w:t>
      </w:r>
      <w:hyperlink r:id="rId12" w:history="1">
        <w:r w:rsidRPr="00C55BF7">
          <w:rPr>
            <w:rFonts w:ascii="Times New Roman CYR" w:eastAsiaTheme="minorEastAsia" w:hAnsi="Times New Roman CYR" w:cs="Times New Roman CYR"/>
            <w:color w:val="106BBE"/>
            <w:sz w:val="28"/>
            <w:szCs w:val="28"/>
            <w:lang w:eastAsia="ru-RU"/>
          </w:rPr>
          <w:t>официального опубликования</w:t>
        </w:r>
      </w:hyperlink>
      <w:r w:rsidRPr="00C55BF7">
        <w:rPr>
          <w:rFonts w:ascii="Times New Roman CYR" w:eastAsiaTheme="minorEastAsia" w:hAnsi="Times New Roman CYR" w:cs="Times New Roman CYR"/>
          <w:sz w:val="28"/>
          <w:szCs w:val="28"/>
          <w:lang w:eastAsia="ru-RU"/>
        </w:rPr>
        <w:t>.</w:t>
      </w:r>
    </w:p>
    <w:p w:rsidR="00C55BF7" w:rsidRP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bookmarkEnd w:id="4"/>
    <w:p w:rsidR="00DA7628" w:rsidRPr="00C55BF7"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tbl>
      <w:tblPr>
        <w:tblW w:w="5000" w:type="pct"/>
        <w:tblInd w:w="108" w:type="dxa"/>
        <w:tblLook w:val="0000"/>
      </w:tblPr>
      <w:tblGrid>
        <w:gridCol w:w="6380"/>
        <w:gridCol w:w="3191"/>
      </w:tblGrid>
      <w:tr w:rsidR="00DA7628" w:rsidRPr="00C55BF7" w:rsidTr="00F34E7F">
        <w:tc>
          <w:tcPr>
            <w:tcW w:w="3302" w:type="pct"/>
            <w:tcBorders>
              <w:top w:val="nil"/>
              <w:left w:val="nil"/>
              <w:bottom w:val="nil"/>
              <w:right w:val="nil"/>
            </w:tcBorders>
          </w:tcPr>
          <w:p w:rsidR="00CB31DF" w:rsidRDefault="00C55BF7" w:rsidP="00DA7628">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Глава администрации:  </w:t>
            </w:r>
          </w:p>
          <w:p w:rsidR="00CB31DF" w:rsidRDefault="00CB31DF" w:rsidP="00DA7628">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p>
          <w:p w:rsidR="00CB31DF" w:rsidRDefault="00CB31DF" w:rsidP="00DA7628">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p>
          <w:p w:rsidR="00DA7628" w:rsidRPr="00C55BF7" w:rsidRDefault="00CB31DF" w:rsidP="00DA7628">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Председатель СД:                              М.М. </w:t>
            </w:r>
            <w:proofErr w:type="spellStart"/>
            <w:r>
              <w:rPr>
                <w:rFonts w:ascii="Times New Roman CYR" w:eastAsiaTheme="minorEastAsia" w:hAnsi="Times New Roman CYR" w:cs="Times New Roman CYR"/>
                <w:sz w:val="28"/>
                <w:szCs w:val="28"/>
                <w:lang w:eastAsia="ru-RU"/>
              </w:rPr>
              <w:t>Альбеков</w:t>
            </w:r>
            <w:proofErr w:type="spellEnd"/>
            <w:r>
              <w:rPr>
                <w:rFonts w:ascii="Times New Roman CYR" w:eastAsiaTheme="minorEastAsia" w:hAnsi="Times New Roman CYR" w:cs="Times New Roman CYR"/>
                <w:sz w:val="28"/>
                <w:szCs w:val="28"/>
                <w:lang w:eastAsia="ru-RU"/>
              </w:rPr>
              <w:t xml:space="preserve">                                                            </w:t>
            </w:r>
            <w:r w:rsidR="00C55BF7">
              <w:rPr>
                <w:rFonts w:ascii="Times New Roman CYR" w:eastAsiaTheme="minorEastAsia" w:hAnsi="Times New Roman CYR" w:cs="Times New Roman CYR"/>
                <w:sz w:val="28"/>
                <w:szCs w:val="28"/>
                <w:lang w:eastAsia="ru-RU"/>
              </w:rPr>
              <w:t xml:space="preserve">                               </w:t>
            </w:r>
          </w:p>
        </w:tc>
        <w:tc>
          <w:tcPr>
            <w:tcW w:w="1651" w:type="pct"/>
            <w:tcBorders>
              <w:top w:val="nil"/>
              <w:left w:val="nil"/>
              <w:bottom w:val="nil"/>
              <w:right w:val="nil"/>
            </w:tcBorders>
          </w:tcPr>
          <w:p w:rsidR="00DA7628" w:rsidRDefault="00C55BF7" w:rsidP="00C55BF7">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Р.Р. </w:t>
            </w:r>
            <w:proofErr w:type="spellStart"/>
            <w:r>
              <w:rPr>
                <w:rFonts w:ascii="Times New Roman CYR" w:eastAsiaTheme="minorEastAsia" w:hAnsi="Times New Roman CYR" w:cs="Times New Roman CYR"/>
                <w:sz w:val="28"/>
                <w:szCs w:val="28"/>
                <w:lang w:eastAsia="ru-RU"/>
              </w:rPr>
              <w:t>Мурзакаев</w:t>
            </w:r>
            <w:proofErr w:type="spellEnd"/>
          </w:p>
          <w:p w:rsidR="00CB31DF" w:rsidRPr="00C55BF7" w:rsidRDefault="00CB31DF" w:rsidP="00C55BF7">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p w:rsidR="00D23C22" w:rsidRPr="00C55BF7" w:rsidRDefault="00D23C22" w:rsidP="00DA7628">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p>
        </w:tc>
      </w:tr>
    </w:tbl>
    <w:p w:rsid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55BF7" w:rsidRPr="00DA7628" w:rsidRDefault="00C55BF7"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A7628" w:rsidRPr="00DA7628" w:rsidRDefault="00DA7628"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5" w:name="sub_32"/>
      <w:r w:rsidRPr="00DA7628">
        <w:rPr>
          <w:rFonts w:ascii="Arial" w:eastAsiaTheme="minorEastAsia" w:hAnsi="Arial" w:cs="Arial"/>
          <w:b/>
          <w:bCs/>
          <w:color w:val="26282F"/>
          <w:sz w:val="24"/>
          <w:szCs w:val="24"/>
          <w:lang w:eastAsia="ru-RU"/>
        </w:rPr>
        <w:t>Приложение</w:t>
      </w:r>
      <w:r w:rsidR="00A70306">
        <w:rPr>
          <w:rFonts w:ascii="Arial" w:eastAsiaTheme="minorEastAsia" w:hAnsi="Arial" w:cs="Arial"/>
          <w:b/>
          <w:bCs/>
          <w:color w:val="26282F"/>
          <w:sz w:val="24"/>
          <w:szCs w:val="24"/>
          <w:lang w:eastAsia="ru-RU"/>
        </w:rPr>
        <w:t xml:space="preserve"> № 1</w:t>
      </w:r>
      <w:r w:rsidRPr="00DA7628">
        <w:rPr>
          <w:rFonts w:ascii="Arial" w:eastAsiaTheme="minorEastAsia" w:hAnsi="Arial" w:cs="Arial"/>
          <w:b/>
          <w:bCs/>
          <w:color w:val="26282F"/>
          <w:sz w:val="24"/>
          <w:szCs w:val="24"/>
          <w:lang w:eastAsia="ru-RU"/>
        </w:rPr>
        <w:br/>
        <w:t xml:space="preserve">к </w:t>
      </w:r>
      <w:hyperlink w:anchor="sub_0" w:history="1">
        <w:r w:rsidRPr="00DA7628">
          <w:rPr>
            <w:rFonts w:ascii="Arial" w:eastAsiaTheme="minorEastAsia" w:hAnsi="Arial" w:cs="Arial"/>
            <w:color w:val="106BBE"/>
            <w:sz w:val="24"/>
            <w:szCs w:val="24"/>
            <w:lang w:eastAsia="ru-RU"/>
          </w:rPr>
          <w:t>решению</w:t>
        </w:r>
      </w:hyperlink>
      <w:r w:rsidRPr="00DA7628">
        <w:rPr>
          <w:rFonts w:ascii="Arial" w:eastAsiaTheme="minorEastAsia" w:hAnsi="Arial" w:cs="Arial"/>
          <w:b/>
          <w:bCs/>
          <w:color w:val="26282F"/>
          <w:sz w:val="24"/>
          <w:szCs w:val="24"/>
          <w:lang w:eastAsia="ru-RU"/>
        </w:rPr>
        <w:t xml:space="preserve"> Совета депутатов</w:t>
      </w:r>
      <w:r w:rsidRPr="00DA7628">
        <w:rPr>
          <w:rFonts w:ascii="Arial" w:eastAsiaTheme="minorEastAsia" w:hAnsi="Arial" w:cs="Arial"/>
          <w:b/>
          <w:bCs/>
          <w:color w:val="26282F"/>
          <w:sz w:val="24"/>
          <w:szCs w:val="24"/>
          <w:lang w:eastAsia="ru-RU"/>
        </w:rPr>
        <w:br/>
        <w:t>муниципального образования</w:t>
      </w:r>
      <w:r w:rsidRPr="00DA7628">
        <w:rPr>
          <w:rFonts w:ascii="Arial" w:eastAsiaTheme="minorEastAsia" w:hAnsi="Arial" w:cs="Arial"/>
          <w:b/>
          <w:bCs/>
          <w:color w:val="26282F"/>
          <w:sz w:val="24"/>
          <w:szCs w:val="24"/>
          <w:lang w:eastAsia="ru-RU"/>
        </w:rPr>
        <w:br/>
      </w:r>
      <w:proofErr w:type="spellStart"/>
      <w:r w:rsidR="00C55BF7">
        <w:rPr>
          <w:rFonts w:ascii="Arial" w:eastAsiaTheme="minorEastAsia" w:hAnsi="Arial" w:cs="Arial"/>
          <w:b/>
          <w:bCs/>
          <w:color w:val="26282F"/>
          <w:sz w:val="24"/>
          <w:szCs w:val="24"/>
          <w:lang w:eastAsia="ru-RU"/>
        </w:rPr>
        <w:t>Тукаев</w:t>
      </w:r>
      <w:r w:rsidR="00D23C22">
        <w:rPr>
          <w:rFonts w:ascii="Arial" w:eastAsiaTheme="minorEastAsia" w:hAnsi="Arial" w:cs="Arial"/>
          <w:b/>
          <w:bCs/>
          <w:color w:val="26282F"/>
          <w:sz w:val="24"/>
          <w:szCs w:val="24"/>
          <w:lang w:eastAsia="ru-RU"/>
        </w:rPr>
        <w:t>ский</w:t>
      </w:r>
      <w:proofErr w:type="spellEnd"/>
      <w:r w:rsidRPr="00DA7628">
        <w:rPr>
          <w:rFonts w:ascii="Arial" w:eastAsiaTheme="minorEastAsia" w:hAnsi="Arial" w:cs="Arial"/>
          <w:b/>
          <w:bCs/>
          <w:color w:val="26282F"/>
          <w:sz w:val="24"/>
          <w:szCs w:val="24"/>
          <w:lang w:eastAsia="ru-RU"/>
        </w:rPr>
        <w:t xml:space="preserve"> сельсовет</w:t>
      </w:r>
      <w:r w:rsidRPr="00DA7628">
        <w:rPr>
          <w:rFonts w:ascii="Arial" w:eastAsiaTheme="minorEastAsia" w:hAnsi="Arial" w:cs="Arial"/>
          <w:b/>
          <w:bCs/>
          <w:color w:val="26282F"/>
          <w:sz w:val="24"/>
          <w:szCs w:val="24"/>
          <w:lang w:eastAsia="ru-RU"/>
        </w:rPr>
        <w:br/>
      </w:r>
      <w:r w:rsidR="00CF6CD1">
        <w:rPr>
          <w:rFonts w:ascii="Arial" w:eastAsiaTheme="minorEastAsia" w:hAnsi="Arial" w:cs="Arial"/>
          <w:b/>
          <w:bCs/>
          <w:color w:val="26282F"/>
          <w:sz w:val="24"/>
          <w:szCs w:val="24"/>
          <w:lang w:eastAsia="ru-RU"/>
        </w:rPr>
        <w:t>Александровского</w:t>
      </w:r>
      <w:r w:rsidRPr="00DA7628">
        <w:rPr>
          <w:rFonts w:ascii="Arial" w:eastAsiaTheme="minorEastAsia" w:hAnsi="Arial" w:cs="Arial"/>
          <w:b/>
          <w:bCs/>
          <w:color w:val="26282F"/>
          <w:sz w:val="24"/>
          <w:szCs w:val="24"/>
          <w:lang w:eastAsia="ru-RU"/>
        </w:rPr>
        <w:t xml:space="preserve"> района</w:t>
      </w:r>
      <w:r w:rsidRPr="00DA7628">
        <w:rPr>
          <w:rFonts w:ascii="Arial" w:eastAsiaTheme="minorEastAsia" w:hAnsi="Arial" w:cs="Arial"/>
          <w:b/>
          <w:bCs/>
          <w:color w:val="26282F"/>
          <w:sz w:val="24"/>
          <w:szCs w:val="24"/>
          <w:lang w:eastAsia="ru-RU"/>
        </w:rPr>
        <w:br/>
        <w:t>Оренбургской области</w:t>
      </w:r>
      <w:r w:rsidRPr="00DA7628">
        <w:rPr>
          <w:rFonts w:ascii="Arial" w:eastAsiaTheme="minorEastAsia" w:hAnsi="Arial" w:cs="Arial"/>
          <w:b/>
          <w:bCs/>
          <w:color w:val="26282F"/>
          <w:sz w:val="24"/>
          <w:szCs w:val="24"/>
          <w:lang w:eastAsia="ru-RU"/>
        </w:rPr>
        <w:br/>
        <w:t>от</w:t>
      </w:r>
      <w:r w:rsidR="00C55BF7">
        <w:rPr>
          <w:rFonts w:ascii="Arial" w:eastAsiaTheme="minorEastAsia" w:hAnsi="Arial" w:cs="Arial"/>
          <w:b/>
          <w:bCs/>
          <w:color w:val="26282F"/>
          <w:sz w:val="24"/>
          <w:szCs w:val="24"/>
          <w:lang w:eastAsia="ru-RU"/>
        </w:rPr>
        <w:t xml:space="preserve"> 22.11.2021</w:t>
      </w:r>
      <w:r w:rsidRPr="00DA7628">
        <w:rPr>
          <w:rFonts w:ascii="Arial" w:eastAsiaTheme="minorEastAsia" w:hAnsi="Arial" w:cs="Arial"/>
          <w:b/>
          <w:bCs/>
          <w:color w:val="26282F"/>
          <w:sz w:val="24"/>
          <w:szCs w:val="24"/>
          <w:lang w:eastAsia="ru-RU"/>
        </w:rPr>
        <w:t xml:space="preserve">  N</w:t>
      </w:r>
      <w:r w:rsidR="00A70306">
        <w:rPr>
          <w:rFonts w:ascii="Arial" w:eastAsiaTheme="minorEastAsia" w:hAnsi="Arial" w:cs="Arial"/>
          <w:b/>
          <w:bCs/>
          <w:color w:val="26282F"/>
          <w:sz w:val="24"/>
          <w:szCs w:val="24"/>
          <w:lang w:eastAsia="ru-RU"/>
        </w:rPr>
        <w:t xml:space="preserve"> 52</w:t>
      </w:r>
      <w:r w:rsidRPr="00DA7628">
        <w:rPr>
          <w:rFonts w:ascii="Arial" w:eastAsiaTheme="minorEastAsia" w:hAnsi="Arial" w:cs="Arial"/>
          <w:b/>
          <w:bCs/>
          <w:color w:val="26282F"/>
          <w:sz w:val="24"/>
          <w:szCs w:val="24"/>
          <w:lang w:eastAsia="ru-RU"/>
        </w:rPr>
        <w:t> </w:t>
      </w:r>
    </w:p>
    <w:bookmarkEnd w:id="5"/>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A7628" w:rsidRPr="00DA7628" w:rsidRDefault="00DA7628" w:rsidP="00DA762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A7628">
        <w:rPr>
          <w:rFonts w:ascii="Times New Roman CYR" w:eastAsiaTheme="minorEastAsia" w:hAnsi="Times New Roman CYR" w:cs="Times New Roman CYR"/>
          <w:b/>
          <w:bCs/>
          <w:color w:val="26282F"/>
          <w:sz w:val="24"/>
          <w:szCs w:val="24"/>
          <w:lang w:eastAsia="ru-RU"/>
        </w:rPr>
        <w:t>Положение</w:t>
      </w:r>
      <w:r w:rsidRPr="00DA7628">
        <w:rPr>
          <w:rFonts w:ascii="Times New Roman CYR" w:eastAsiaTheme="minorEastAsia" w:hAnsi="Times New Roman CYR" w:cs="Times New Roman CYR"/>
          <w:b/>
          <w:bCs/>
          <w:color w:val="26282F"/>
          <w:sz w:val="24"/>
          <w:szCs w:val="24"/>
          <w:lang w:eastAsia="ru-RU"/>
        </w:rPr>
        <w:br/>
        <w:t xml:space="preserve">"О порядке определения размеров арендной платы, условий и сроков внесения арендной платы за использование земельных участков, находящихся в муниципальной собственности муниципального образования </w:t>
      </w:r>
      <w:proofErr w:type="spellStart"/>
      <w:r w:rsidR="00A70306">
        <w:rPr>
          <w:rFonts w:ascii="Times New Roman CYR" w:eastAsiaTheme="minorEastAsia" w:hAnsi="Times New Roman CYR" w:cs="Times New Roman CYR"/>
          <w:b/>
          <w:bCs/>
          <w:color w:val="26282F"/>
          <w:sz w:val="24"/>
          <w:szCs w:val="24"/>
          <w:lang w:eastAsia="ru-RU"/>
        </w:rPr>
        <w:t>Тукаев</w:t>
      </w:r>
      <w:r w:rsidR="00CF6CD1">
        <w:rPr>
          <w:rFonts w:ascii="Times New Roman CYR" w:eastAsiaTheme="minorEastAsia" w:hAnsi="Times New Roman CYR" w:cs="Times New Roman CYR"/>
          <w:b/>
          <w:bCs/>
          <w:color w:val="26282F"/>
          <w:sz w:val="24"/>
          <w:szCs w:val="24"/>
          <w:lang w:eastAsia="ru-RU"/>
        </w:rPr>
        <w:t>ский</w:t>
      </w:r>
      <w:proofErr w:type="spellEnd"/>
      <w:r w:rsidRPr="00DA7628">
        <w:rPr>
          <w:rFonts w:ascii="Times New Roman CYR" w:eastAsiaTheme="minorEastAsia" w:hAnsi="Times New Roman CYR" w:cs="Times New Roman CYR"/>
          <w:b/>
          <w:bCs/>
          <w:color w:val="26282F"/>
          <w:sz w:val="24"/>
          <w:szCs w:val="24"/>
          <w:lang w:eastAsia="ru-RU"/>
        </w:rPr>
        <w:t xml:space="preserve"> сельсовет </w:t>
      </w:r>
      <w:r w:rsidR="00CF6CD1">
        <w:rPr>
          <w:rFonts w:ascii="Times New Roman CYR" w:eastAsiaTheme="minorEastAsia" w:hAnsi="Times New Roman CYR" w:cs="Times New Roman CYR"/>
          <w:b/>
          <w:bCs/>
          <w:color w:val="26282F"/>
          <w:sz w:val="24"/>
          <w:szCs w:val="24"/>
          <w:lang w:eastAsia="ru-RU"/>
        </w:rPr>
        <w:t>Александровского</w:t>
      </w:r>
      <w:r w:rsidRPr="00DA7628">
        <w:rPr>
          <w:rFonts w:ascii="Times New Roman CYR" w:eastAsiaTheme="minorEastAsia" w:hAnsi="Times New Roman CYR" w:cs="Times New Roman CYR"/>
          <w:b/>
          <w:bCs/>
          <w:color w:val="26282F"/>
          <w:sz w:val="24"/>
          <w:szCs w:val="24"/>
          <w:lang w:eastAsia="ru-RU"/>
        </w:rPr>
        <w:t xml:space="preserve"> района Оренбургской области, предоставленных в аренду без торгов"</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6"/>
      <w:r w:rsidRPr="00DA7628">
        <w:rPr>
          <w:rFonts w:ascii="Times New Roman CYR" w:eastAsiaTheme="minorEastAsia" w:hAnsi="Times New Roman CYR" w:cs="Times New Roman CYR"/>
          <w:sz w:val="24"/>
          <w:szCs w:val="24"/>
          <w:lang w:eastAsia="ru-RU"/>
        </w:rPr>
        <w:t xml:space="preserve">1. Настоящее Положение определяет способы определения размера арендной платы за земельные участки, находящиеся в собственности муниципального образования </w:t>
      </w:r>
      <w:proofErr w:type="spellStart"/>
      <w:r w:rsidR="00A70306">
        <w:rPr>
          <w:rFonts w:ascii="Times New Roman CYR" w:eastAsiaTheme="minorEastAsia" w:hAnsi="Times New Roman CYR" w:cs="Times New Roman CYR"/>
          <w:sz w:val="24"/>
          <w:szCs w:val="24"/>
          <w:lang w:eastAsia="ru-RU"/>
        </w:rPr>
        <w:t>Тукаев</w:t>
      </w:r>
      <w:r w:rsidR="00CF6CD1">
        <w:rPr>
          <w:rFonts w:ascii="Times New Roman CYR" w:eastAsiaTheme="minorEastAsia" w:hAnsi="Times New Roman CYR" w:cs="Times New Roman CYR"/>
          <w:sz w:val="24"/>
          <w:szCs w:val="24"/>
          <w:lang w:eastAsia="ru-RU"/>
        </w:rPr>
        <w:t>ский</w:t>
      </w:r>
      <w:proofErr w:type="spellEnd"/>
      <w:r w:rsidRPr="00DA7628">
        <w:rPr>
          <w:rFonts w:ascii="Times New Roman CYR" w:eastAsiaTheme="minorEastAsia" w:hAnsi="Times New Roman CYR" w:cs="Times New Roman CYR"/>
          <w:sz w:val="24"/>
          <w:szCs w:val="24"/>
          <w:lang w:eastAsia="ru-RU"/>
        </w:rPr>
        <w:t xml:space="preserve"> сельсовет, предоставленные в аренду без торгов (далее - земельные участки).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1"/>
      <w:bookmarkEnd w:id="6"/>
      <w:r w:rsidRPr="00DA7628">
        <w:rPr>
          <w:rFonts w:ascii="Times New Roman CYR" w:eastAsiaTheme="minorEastAsia" w:hAnsi="Times New Roman CYR" w:cs="Times New Roman CYR"/>
          <w:sz w:val="24"/>
          <w:szCs w:val="24"/>
          <w:lang w:eastAsia="ru-RU"/>
        </w:rPr>
        <w:t>2. Размер арендной платы за земельные участки в расчете на год (далее - арендная плата) определяется одним из следующих способов:</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7"/>
      <w:bookmarkEnd w:id="7"/>
      <w:r w:rsidRPr="00DA7628">
        <w:rPr>
          <w:rFonts w:ascii="Times New Roman CYR" w:eastAsiaTheme="minorEastAsia" w:hAnsi="Times New Roman CYR" w:cs="Times New Roman CYR"/>
          <w:sz w:val="24"/>
          <w:szCs w:val="24"/>
          <w:lang w:eastAsia="ru-RU"/>
        </w:rPr>
        <w:t>а) на основании кадастровой стоимости земельных участков;</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8"/>
      <w:bookmarkEnd w:id="8"/>
      <w:r w:rsidRPr="00DA7628">
        <w:rPr>
          <w:rFonts w:ascii="Times New Roman CYR" w:eastAsiaTheme="minorEastAsia" w:hAnsi="Times New Roman CYR" w:cs="Times New Roman CYR"/>
          <w:sz w:val="24"/>
          <w:szCs w:val="24"/>
          <w:lang w:eastAsia="ru-RU"/>
        </w:rPr>
        <w:t>б) в соответствии со ставками арендной платы;</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9"/>
      <w:bookmarkEnd w:id="9"/>
      <w:r w:rsidRPr="00DA7628">
        <w:rPr>
          <w:rFonts w:ascii="Times New Roman CYR" w:eastAsiaTheme="minorEastAsia" w:hAnsi="Times New Roman CYR" w:cs="Times New Roman CYR"/>
          <w:sz w:val="24"/>
          <w:szCs w:val="24"/>
          <w:lang w:eastAsia="ru-RU"/>
        </w:rPr>
        <w:t>в) на основании нормативных правовых актов Российской Федерации и Оренбургской области;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
      <w:bookmarkEnd w:id="10"/>
      <w:r w:rsidRPr="00DA7628">
        <w:rPr>
          <w:rFonts w:ascii="Times New Roman CYR" w:eastAsiaTheme="minorEastAsia" w:hAnsi="Times New Roman CYR" w:cs="Times New Roman CYR"/>
          <w:sz w:val="24"/>
          <w:szCs w:val="24"/>
          <w:lang w:eastAsia="ru-RU"/>
        </w:rPr>
        <w:t xml:space="preserve">г) на основании рыночной стоимости права аренды земельных участков, определяемой в соответствии с </w:t>
      </w:r>
      <w:hyperlink r:id="rId13" w:history="1">
        <w:r w:rsidRPr="00DA7628">
          <w:rPr>
            <w:rFonts w:ascii="Times New Roman CYR" w:eastAsiaTheme="minorEastAsia" w:hAnsi="Times New Roman CYR" w:cs="Times New Roman CYR"/>
            <w:color w:val="106BBE"/>
            <w:sz w:val="24"/>
            <w:szCs w:val="24"/>
            <w:lang w:eastAsia="ru-RU"/>
          </w:rPr>
          <w:t>законодательством</w:t>
        </w:r>
      </w:hyperlink>
      <w:r w:rsidRPr="00DA7628">
        <w:rPr>
          <w:rFonts w:ascii="Times New Roman CYR" w:eastAsiaTheme="minorEastAsia" w:hAnsi="Times New Roman CYR" w:cs="Times New Roman CYR"/>
          <w:sz w:val="24"/>
          <w:szCs w:val="24"/>
          <w:lang w:eastAsia="ru-RU"/>
        </w:rPr>
        <w:t xml:space="preserve"> Российской Федерации об оценочной деятельности.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9"/>
      <w:bookmarkEnd w:id="11"/>
      <w:r w:rsidRPr="00DA7628">
        <w:rPr>
          <w:rFonts w:ascii="Times New Roman CYR" w:eastAsiaTheme="minorEastAsia" w:hAnsi="Times New Roman CYR" w:cs="Times New Roman CYR"/>
          <w:sz w:val="24"/>
          <w:szCs w:val="24"/>
          <w:lang w:eastAsia="ru-RU"/>
        </w:rPr>
        <w:t>3. Арендная плата, определяемая на основании кадастровой стоимости земельного участка, рассчитывается в размере:</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2"/>
      <w:bookmarkEnd w:id="12"/>
      <w:r w:rsidRPr="00DA7628">
        <w:rPr>
          <w:rFonts w:ascii="Times New Roman CYR" w:eastAsiaTheme="minorEastAsia" w:hAnsi="Times New Roman CYR" w:cs="Times New Roman CYR"/>
          <w:sz w:val="24"/>
          <w:szCs w:val="24"/>
          <w:lang w:eastAsia="ru-RU"/>
        </w:rPr>
        <w:t>а) 0,01 процента в отношении:</w:t>
      </w:r>
    </w:p>
    <w:bookmarkEnd w:id="13"/>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3"/>
      <w:r w:rsidRPr="00DA7628">
        <w:rPr>
          <w:rFonts w:ascii="Times New Roman CYR" w:eastAsiaTheme="minorEastAsia" w:hAnsi="Times New Roman CYR" w:cs="Times New Roman CYR"/>
          <w:sz w:val="24"/>
          <w:szCs w:val="24"/>
          <w:lang w:eastAsia="ru-RU"/>
        </w:rPr>
        <w:t>б) 0,3 процента в отношении:</w:t>
      </w:r>
    </w:p>
    <w:bookmarkEnd w:id="14"/>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DA7628">
        <w:rPr>
          <w:rFonts w:ascii="Times New Roman CYR" w:eastAsiaTheme="minorEastAsia" w:hAnsi="Times New Roman CYR" w:cs="Times New Roman CYR"/>
          <w:sz w:val="24"/>
          <w:szCs w:val="24"/>
          <w:lang w:eastAsia="ru-RU"/>
        </w:rPr>
        <w:t xml:space="preserve">- 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w:t>
      </w:r>
      <w:proofErr w:type="spellStart"/>
      <w:r w:rsidRPr="00DA7628">
        <w:rPr>
          <w:rFonts w:ascii="Times New Roman CYR" w:eastAsiaTheme="minorEastAsia" w:hAnsi="Times New Roman CYR" w:cs="Times New Roman CYR"/>
          <w:sz w:val="24"/>
          <w:szCs w:val="24"/>
          <w:lang w:eastAsia="ru-RU"/>
        </w:rPr>
        <w:t>электросетевого</w:t>
      </w:r>
      <w:proofErr w:type="spellEnd"/>
      <w:r w:rsidRPr="00DA7628">
        <w:rPr>
          <w:rFonts w:ascii="Times New Roman CYR" w:eastAsiaTheme="minorEastAsia" w:hAnsi="Times New Roman CYR" w:cs="Times New Roman CYR"/>
          <w:sz w:val="24"/>
          <w:szCs w:val="24"/>
          <w:lang w:eastAsia="ru-RU"/>
        </w:rPr>
        <w:t xml:space="preserve"> и жилищно-коммунального 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w:t>
      </w:r>
      <w:proofErr w:type="gramEnd"/>
      <w:r w:rsidRPr="00DA7628">
        <w:rPr>
          <w:rFonts w:ascii="Times New Roman CYR" w:eastAsiaTheme="minorEastAsia" w:hAnsi="Times New Roman CYR" w:cs="Times New Roman CYR"/>
          <w:sz w:val="24"/>
          <w:szCs w:val="24"/>
          <w:lang w:eastAsia="ru-RU"/>
        </w:rPr>
        <w:t xml:space="preserve">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lastRenderedPageBreak/>
        <w:t xml:space="preserve">- земельных участков из земель сельскохозяйственного назначения, право </w:t>
      </w:r>
      <w:proofErr w:type="gramStart"/>
      <w:r w:rsidRPr="00DA7628">
        <w:rPr>
          <w:rFonts w:ascii="Times New Roman CYR" w:eastAsiaTheme="minorEastAsia" w:hAnsi="Times New Roman CYR" w:cs="Times New Roman CYR"/>
          <w:sz w:val="24"/>
          <w:szCs w:val="24"/>
          <w:lang w:eastAsia="ru-RU"/>
        </w:rPr>
        <w:t>аренды</w:t>
      </w:r>
      <w:proofErr w:type="gramEnd"/>
      <w:r w:rsidRPr="00DA7628">
        <w:rPr>
          <w:rFonts w:ascii="Times New Roman CYR" w:eastAsiaTheme="minorEastAsia" w:hAnsi="Times New Roman CYR" w:cs="Times New Roman CYR"/>
          <w:sz w:val="24"/>
          <w:szCs w:val="24"/>
          <w:lang w:eastAsia="ru-RU"/>
        </w:rPr>
        <w:t xml:space="preserve"> на которые переоформлено в соответствии с </w:t>
      </w:r>
      <w:hyperlink r:id="rId14" w:history="1">
        <w:r w:rsidRPr="00DA7628">
          <w:rPr>
            <w:rFonts w:ascii="Times New Roman CYR" w:eastAsiaTheme="minorEastAsia" w:hAnsi="Times New Roman CYR" w:cs="Times New Roman CYR"/>
            <w:color w:val="106BBE"/>
            <w:sz w:val="24"/>
            <w:szCs w:val="24"/>
            <w:lang w:eastAsia="ru-RU"/>
          </w:rPr>
          <w:t>земельным законодательством</w:t>
        </w:r>
      </w:hyperlink>
      <w:r w:rsidRPr="00DA7628">
        <w:rPr>
          <w:rFonts w:ascii="Times New Roman CYR" w:eastAsiaTheme="minorEastAsia" w:hAnsi="Times New Roman CYR" w:cs="Times New Roman CYR"/>
          <w:sz w:val="24"/>
          <w:szCs w:val="24"/>
          <w:lang w:eastAsia="ru-RU"/>
        </w:rPr>
        <w:t xml:space="preserve"> Российской Федерации, а также из земель сельскохозяйственного назначения, ограниченных в обороте;</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4"/>
      <w:r w:rsidRPr="00DA7628">
        <w:rPr>
          <w:rFonts w:ascii="Times New Roman CYR" w:eastAsiaTheme="minorEastAsia" w:hAnsi="Times New Roman CYR" w:cs="Times New Roman CYR"/>
          <w:sz w:val="24"/>
          <w:szCs w:val="24"/>
          <w:lang w:eastAsia="ru-RU"/>
        </w:rPr>
        <w:t>в) 0,7 процента в отношении:</w:t>
      </w:r>
    </w:p>
    <w:bookmarkEnd w:id="15"/>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 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 очистки сточных вод (за исключением земельных участков, указанных в </w:t>
      </w:r>
      <w:hyperlink w:anchor="sub_13" w:history="1">
        <w:r w:rsidRPr="00DA7628">
          <w:rPr>
            <w:rFonts w:ascii="Times New Roman CYR" w:eastAsiaTheme="minorEastAsia" w:hAnsi="Times New Roman CYR" w:cs="Times New Roman CYR"/>
            <w:color w:val="106BBE"/>
            <w:sz w:val="24"/>
            <w:szCs w:val="24"/>
            <w:lang w:eastAsia="ru-RU"/>
          </w:rPr>
          <w:t>подпункте "б"</w:t>
        </w:r>
      </w:hyperlink>
      <w:r w:rsidRPr="00DA7628">
        <w:rPr>
          <w:rFonts w:ascii="Times New Roman CYR" w:eastAsiaTheme="minorEastAsia" w:hAnsi="Times New Roman CYR" w:cs="Times New Roman CYR"/>
          <w:sz w:val="24"/>
          <w:szCs w:val="24"/>
          <w:lang w:eastAsia="ru-RU"/>
        </w:rPr>
        <w:t xml:space="preserve"> настоящего пункта);</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5"/>
      <w:r w:rsidRPr="00DA7628">
        <w:rPr>
          <w:rFonts w:ascii="Times New Roman CYR" w:eastAsiaTheme="minorEastAsia" w:hAnsi="Times New Roman CYR" w:cs="Times New Roman CYR"/>
          <w:sz w:val="24"/>
          <w:szCs w:val="24"/>
          <w:lang w:eastAsia="ru-RU"/>
        </w:rPr>
        <w:t xml:space="preserve">г) 1,4 процента в отношении земельного участка, предоставленного (занятого) для размещения линий связи, в том числе линейно-кабельных сооружений, федерального и регионального значения (за исключением земельных участков, указанных в </w:t>
      </w:r>
      <w:hyperlink w:anchor="sub_13" w:history="1">
        <w:r w:rsidRPr="00DA7628">
          <w:rPr>
            <w:rFonts w:ascii="Times New Roman CYR" w:eastAsiaTheme="minorEastAsia" w:hAnsi="Times New Roman CYR" w:cs="Times New Roman CYR"/>
            <w:color w:val="106BBE"/>
            <w:sz w:val="24"/>
            <w:szCs w:val="24"/>
            <w:lang w:eastAsia="ru-RU"/>
          </w:rPr>
          <w:t>подпункте "б"</w:t>
        </w:r>
      </w:hyperlink>
      <w:r w:rsidRPr="00DA7628">
        <w:rPr>
          <w:rFonts w:ascii="Times New Roman CYR" w:eastAsiaTheme="minorEastAsia" w:hAnsi="Times New Roman CYR" w:cs="Times New Roman CYR"/>
          <w:sz w:val="24"/>
          <w:szCs w:val="24"/>
          <w:lang w:eastAsia="ru-RU"/>
        </w:rPr>
        <w:t xml:space="preserve"> настоящего пункта);</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6"/>
      <w:bookmarkEnd w:id="16"/>
      <w:proofErr w:type="spellStart"/>
      <w:r w:rsidRPr="00DA7628">
        <w:rPr>
          <w:rFonts w:ascii="Times New Roman CYR" w:eastAsiaTheme="minorEastAsia" w:hAnsi="Times New Roman CYR" w:cs="Times New Roman CYR"/>
          <w:sz w:val="24"/>
          <w:szCs w:val="24"/>
          <w:lang w:eastAsia="ru-RU"/>
        </w:rPr>
        <w:t>д</w:t>
      </w:r>
      <w:proofErr w:type="spellEnd"/>
      <w:r w:rsidRPr="00DA7628">
        <w:rPr>
          <w:rFonts w:ascii="Times New Roman CYR" w:eastAsiaTheme="minorEastAsia" w:hAnsi="Times New Roman CYR" w:cs="Times New Roman CYR"/>
          <w:sz w:val="24"/>
          <w:szCs w:val="24"/>
          <w:lang w:eastAsia="ru-RU"/>
        </w:rPr>
        <w:t>) 1,5 процента в отношении:</w:t>
      </w:r>
    </w:p>
    <w:bookmarkEnd w:id="17"/>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 земельного участка, ограниченного в обороте и не относящегося к категории земель сельскохозяйственного назначения, право </w:t>
      </w:r>
      <w:proofErr w:type="gramStart"/>
      <w:r w:rsidRPr="00DA7628">
        <w:rPr>
          <w:rFonts w:ascii="Times New Roman CYR" w:eastAsiaTheme="minorEastAsia" w:hAnsi="Times New Roman CYR" w:cs="Times New Roman CYR"/>
          <w:sz w:val="24"/>
          <w:szCs w:val="24"/>
          <w:lang w:eastAsia="ru-RU"/>
        </w:rPr>
        <w:t>аренды</w:t>
      </w:r>
      <w:proofErr w:type="gramEnd"/>
      <w:r w:rsidRPr="00DA7628">
        <w:rPr>
          <w:rFonts w:ascii="Times New Roman CYR" w:eastAsiaTheme="minorEastAsia" w:hAnsi="Times New Roman CYR" w:cs="Times New Roman CYR"/>
          <w:sz w:val="24"/>
          <w:szCs w:val="24"/>
          <w:lang w:eastAsia="ru-RU"/>
        </w:rPr>
        <w:t xml:space="preserve"> на который переоформлено в соответствии с </w:t>
      </w:r>
      <w:hyperlink r:id="rId15" w:history="1">
        <w:r w:rsidRPr="00DA7628">
          <w:rPr>
            <w:rFonts w:ascii="Times New Roman CYR" w:eastAsiaTheme="minorEastAsia" w:hAnsi="Times New Roman CYR" w:cs="Times New Roman CYR"/>
            <w:color w:val="106BBE"/>
            <w:sz w:val="24"/>
            <w:szCs w:val="24"/>
            <w:lang w:eastAsia="ru-RU"/>
          </w:rPr>
          <w:t>земельным законодательством</w:t>
        </w:r>
      </w:hyperlink>
      <w:r w:rsidRPr="00DA7628">
        <w:rPr>
          <w:rFonts w:ascii="Times New Roman CYR" w:eastAsiaTheme="minorEastAsia" w:hAnsi="Times New Roman CYR" w:cs="Times New Roman CYR"/>
          <w:sz w:val="24"/>
          <w:szCs w:val="24"/>
          <w:lang w:eastAsia="ru-RU"/>
        </w:rPr>
        <w:t xml:space="preserve"> Российской Федерации;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DA7628">
        <w:rPr>
          <w:rFonts w:ascii="Times New Roman CYR" w:eastAsiaTheme="minorEastAsia" w:hAnsi="Times New Roman CYR" w:cs="Times New Roman CYR"/>
          <w:sz w:val="24"/>
          <w:szCs w:val="24"/>
          <w:lang w:eastAsia="ru-RU"/>
        </w:rPr>
        <w:t xml:space="preserve">- 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так и областного бюджета, а также объектов бытового обслуживания (бани, прачечные и другое), организаций, оказывающих услуги по тарифам, регулируемым органами государственной власти (за исключением земельных участков, указанных в </w:t>
      </w:r>
      <w:hyperlink w:anchor="sub_13" w:history="1">
        <w:r w:rsidRPr="00DA7628">
          <w:rPr>
            <w:rFonts w:ascii="Times New Roman CYR" w:eastAsiaTheme="minorEastAsia" w:hAnsi="Times New Roman CYR" w:cs="Times New Roman CYR"/>
            <w:color w:val="106BBE"/>
            <w:sz w:val="24"/>
            <w:szCs w:val="24"/>
            <w:lang w:eastAsia="ru-RU"/>
          </w:rPr>
          <w:t>подпункте "б"</w:t>
        </w:r>
      </w:hyperlink>
      <w:r w:rsidRPr="00DA7628">
        <w:rPr>
          <w:rFonts w:ascii="Times New Roman CYR" w:eastAsiaTheme="minorEastAsia" w:hAnsi="Times New Roman CYR" w:cs="Times New Roman CYR"/>
          <w:sz w:val="24"/>
          <w:szCs w:val="24"/>
          <w:lang w:eastAsia="ru-RU"/>
        </w:rPr>
        <w:t xml:space="preserve"> настоящего пункта);</w:t>
      </w:r>
      <w:proofErr w:type="gramEnd"/>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 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w:t>
      </w:r>
      <w:hyperlink r:id="rId16" w:history="1">
        <w:r w:rsidRPr="00DA7628">
          <w:rPr>
            <w:rFonts w:ascii="Times New Roman CYR" w:eastAsiaTheme="minorEastAsia" w:hAnsi="Times New Roman CYR" w:cs="Times New Roman CYR"/>
            <w:color w:val="106BBE"/>
            <w:sz w:val="24"/>
            <w:szCs w:val="24"/>
            <w:lang w:eastAsia="ru-RU"/>
          </w:rPr>
          <w:t>Земельным кодексом</w:t>
        </w:r>
      </w:hyperlink>
      <w:r w:rsidRPr="00DA7628">
        <w:rPr>
          <w:rFonts w:ascii="Times New Roman CYR" w:eastAsiaTheme="minorEastAsia" w:hAnsi="Times New Roman CYR" w:cs="Times New Roman CYR"/>
          <w:sz w:val="24"/>
          <w:szCs w:val="24"/>
          <w:lang w:eastAsia="ru-RU"/>
        </w:rPr>
        <w:t xml:space="preserve"> Российской Федерации;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 земельного участка, предоставленного (занятого) для размещения объектов электроэнергетики (за исключением генерирующих мощностей), но не выше 7,82 рубля за 1 кв. метр (за исключением земельных участков, указанных в </w:t>
      </w:r>
      <w:hyperlink w:anchor="sub_13" w:history="1">
        <w:r w:rsidRPr="00DA7628">
          <w:rPr>
            <w:rFonts w:ascii="Times New Roman CYR" w:eastAsiaTheme="minorEastAsia" w:hAnsi="Times New Roman CYR" w:cs="Times New Roman CYR"/>
            <w:color w:val="106BBE"/>
            <w:sz w:val="24"/>
            <w:szCs w:val="24"/>
            <w:lang w:eastAsia="ru-RU"/>
          </w:rPr>
          <w:t>подпункте "б"</w:t>
        </w:r>
      </w:hyperlink>
      <w:r w:rsidRPr="00DA7628">
        <w:rPr>
          <w:rFonts w:ascii="Times New Roman CYR" w:eastAsiaTheme="minorEastAsia" w:hAnsi="Times New Roman CYR" w:cs="Times New Roman CYR"/>
          <w:sz w:val="24"/>
          <w:szCs w:val="24"/>
          <w:lang w:eastAsia="ru-RU"/>
        </w:rPr>
        <w:t xml:space="preserve"> настоящего пункта);</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 земельных участков, на которых располагается объект концессионного соглашения и (или) которые необходимы для осуществления деятельности, предусмотренной концессионным соглашением, если иное не предусмотрено </w:t>
      </w:r>
      <w:hyperlink r:id="rId17" w:history="1">
        <w:r w:rsidRPr="00DA7628">
          <w:rPr>
            <w:rFonts w:ascii="Times New Roman CYR" w:eastAsiaTheme="minorEastAsia" w:hAnsi="Times New Roman CYR" w:cs="Times New Roman CYR"/>
            <w:color w:val="106BBE"/>
            <w:sz w:val="24"/>
            <w:szCs w:val="24"/>
            <w:lang w:eastAsia="ru-RU"/>
          </w:rPr>
          <w:t>законодательством</w:t>
        </w:r>
      </w:hyperlink>
      <w:r w:rsidRPr="00DA7628">
        <w:rPr>
          <w:rFonts w:ascii="Times New Roman CYR" w:eastAsiaTheme="minorEastAsia" w:hAnsi="Times New Roman CYR" w:cs="Times New Roman CYR"/>
          <w:sz w:val="24"/>
          <w:szCs w:val="24"/>
          <w:lang w:eastAsia="ru-RU"/>
        </w:rPr>
        <w:t xml:space="preserve"> Российской Федерации об автомобильных дорогах и о дорожной деятельности;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7"/>
      <w:r w:rsidRPr="00DA7628">
        <w:rPr>
          <w:rFonts w:ascii="Times New Roman CYR" w:eastAsiaTheme="minorEastAsia" w:hAnsi="Times New Roman CYR" w:cs="Times New Roman CYR"/>
          <w:sz w:val="24"/>
          <w:szCs w:val="24"/>
          <w:lang w:eastAsia="ru-RU"/>
        </w:rPr>
        <w:t>е) 1,7 процента в отношении земельного участка, имеющего разрешенное использование: "земельные участки, предназначенные для размещения объектов культуры, искусства и религии, с размещением соответствующего подворья в культурном комплексе "Национальная деревня", на котором расположены завершенные строительством объекты различного назначения;</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8"/>
      <w:bookmarkEnd w:id="18"/>
      <w:r w:rsidRPr="00DA7628">
        <w:rPr>
          <w:rFonts w:ascii="Times New Roman CYR" w:eastAsiaTheme="minorEastAsia" w:hAnsi="Times New Roman CYR" w:cs="Times New Roman CYR"/>
          <w:sz w:val="24"/>
          <w:szCs w:val="24"/>
          <w:lang w:eastAsia="ru-RU"/>
        </w:rPr>
        <w:t>ж) 2,0 процента в отношении:</w:t>
      </w:r>
    </w:p>
    <w:bookmarkEnd w:id="19"/>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DA7628">
        <w:rPr>
          <w:rFonts w:ascii="Times New Roman CYR" w:eastAsiaTheme="minorEastAsia" w:hAnsi="Times New Roman CYR" w:cs="Times New Roman CYR"/>
          <w:sz w:val="24"/>
          <w:szCs w:val="24"/>
          <w:lang w:eastAsia="ru-RU"/>
        </w:rPr>
        <w:t xml:space="preserve">- земельных участков, на которых расположены здания, сооружения, помещения в здании, сооружении, принадлежащие лицам на праве собственности, хозяйственного ведения (за исключением земельных участков, указанных в </w:t>
      </w:r>
      <w:hyperlink w:anchor="sub_12" w:history="1">
        <w:r w:rsidRPr="00DA7628">
          <w:rPr>
            <w:rFonts w:ascii="Times New Roman CYR" w:eastAsiaTheme="minorEastAsia" w:hAnsi="Times New Roman CYR" w:cs="Times New Roman CYR"/>
            <w:color w:val="106BBE"/>
            <w:sz w:val="24"/>
            <w:szCs w:val="24"/>
            <w:lang w:eastAsia="ru-RU"/>
          </w:rPr>
          <w:t>подпунктах "а" - "е"</w:t>
        </w:r>
      </w:hyperlink>
      <w:r w:rsidRPr="00DA7628">
        <w:rPr>
          <w:rFonts w:ascii="Times New Roman CYR" w:eastAsiaTheme="minorEastAsia" w:hAnsi="Times New Roman CYR" w:cs="Times New Roman CYR"/>
          <w:sz w:val="24"/>
          <w:szCs w:val="24"/>
          <w:lang w:eastAsia="ru-RU"/>
        </w:rPr>
        <w:t xml:space="preserve"> настоящего пункта, </w:t>
      </w:r>
      <w:hyperlink w:anchor="sub_21" w:history="1">
        <w:r w:rsidRPr="00DA7628">
          <w:rPr>
            <w:rFonts w:ascii="Times New Roman CYR" w:eastAsiaTheme="minorEastAsia" w:hAnsi="Times New Roman CYR" w:cs="Times New Roman CYR"/>
            <w:color w:val="106BBE"/>
            <w:sz w:val="24"/>
            <w:szCs w:val="24"/>
            <w:lang w:eastAsia="ru-RU"/>
          </w:rPr>
          <w:t>пункте 4</w:t>
        </w:r>
      </w:hyperlink>
      <w:r w:rsidRPr="00DA7628">
        <w:rPr>
          <w:rFonts w:ascii="Times New Roman CYR" w:eastAsiaTheme="minorEastAsia" w:hAnsi="Times New Roman CYR" w:cs="Times New Roman CYR"/>
          <w:sz w:val="24"/>
          <w:szCs w:val="24"/>
          <w:lang w:eastAsia="ru-RU"/>
        </w:rPr>
        <w:t xml:space="preserve"> настоящих Правил);</w:t>
      </w:r>
      <w:proofErr w:type="gramEnd"/>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 земельных участков, предоставленных без проведения торгов для строительства (размещения) объектов, не указанных в </w:t>
      </w:r>
      <w:hyperlink w:anchor="sub_12" w:history="1">
        <w:r w:rsidRPr="00DA7628">
          <w:rPr>
            <w:rFonts w:ascii="Times New Roman CYR" w:eastAsiaTheme="minorEastAsia" w:hAnsi="Times New Roman CYR" w:cs="Times New Roman CYR"/>
            <w:color w:val="106BBE"/>
            <w:sz w:val="24"/>
            <w:szCs w:val="24"/>
            <w:lang w:eastAsia="ru-RU"/>
          </w:rPr>
          <w:t>подпунктах "а" - "е"</w:t>
        </w:r>
      </w:hyperlink>
      <w:r w:rsidRPr="00DA7628">
        <w:rPr>
          <w:rFonts w:ascii="Times New Roman CYR" w:eastAsiaTheme="minorEastAsia" w:hAnsi="Times New Roman CYR" w:cs="Times New Roman CYR"/>
          <w:sz w:val="24"/>
          <w:szCs w:val="24"/>
          <w:lang w:eastAsia="ru-RU"/>
        </w:rPr>
        <w:t xml:space="preserve"> настоящего пункта, </w:t>
      </w:r>
      <w:hyperlink w:anchor="sub_21" w:history="1">
        <w:r w:rsidRPr="00DA7628">
          <w:rPr>
            <w:rFonts w:ascii="Times New Roman CYR" w:eastAsiaTheme="minorEastAsia" w:hAnsi="Times New Roman CYR" w:cs="Times New Roman CYR"/>
            <w:color w:val="106BBE"/>
            <w:sz w:val="24"/>
            <w:szCs w:val="24"/>
            <w:lang w:eastAsia="ru-RU"/>
          </w:rPr>
          <w:t>пункте 4</w:t>
        </w:r>
      </w:hyperlink>
      <w:r w:rsidRPr="00DA7628">
        <w:rPr>
          <w:rFonts w:ascii="Times New Roman CYR" w:eastAsiaTheme="minorEastAsia" w:hAnsi="Times New Roman CYR" w:cs="Times New Roman CYR"/>
          <w:sz w:val="24"/>
          <w:szCs w:val="24"/>
          <w:lang w:eastAsia="ru-RU"/>
        </w:rPr>
        <w:t xml:space="preserve"> настоящих Правил.</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 земельного участка, право </w:t>
      </w:r>
      <w:proofErr w:type="gramStart"/>
      <w:r w:rsidRPr="00DA7628">
        <w:rPr>
          <w:rFonts w:ascii="Times New Roman CYR" w:eastAsiaTheme="minorEastAsia" w:hAnsi="Times New Roman CYR" w:cs="Times New Roman CYR"/>
          <w:sz w:val="24"/>
          <w:szCs w:val="24"/>
          <w:lang w:eastAsia="ru-RU"/>
        </w:rPr>
        <w:t>аренды</w:t>
      </w:r>
      <w:proofErr w:type="gramEnd"/>
      <w:r w:rsidRPr="00DA7628">
        <w:rPr>
          <w:rFonts w:ascii="Times New Roman CYR" w:eastAsiaTheme="minorEastAsia" w:hAnsi="Times New Roman CYR" w:cs="Times New Roman CYR"/>
          <w:sz w:val="24"/>
          <w:szCs w:val="24"/>
          <w:lang w:eastAsia="ru-RU"/>
        </w:rPr>
        <w:t xml:space="preserve"> на который переоформлено в соответствии с </w:t>
      </w:r>
      <w:hyperlink r:id="rId18" w:history="1">
        <w:r w:rsidRPr="00DA7628">
          <w:rPr>
            <w:rFonts w:ascii="Times New Roman CYR" w:eastAsiaTheme="minorEastAsia" w:hAnsi="Times New Roman CYR" w:cs="Times New Roman CYR"/>
            <w:color w:val="106BBE"/>
            <w:sz w:val="24"/>
            <w:szCs w:val="24"/>
            <w:lang w:eastAsia="ru-RU"/>
          </w:rPr>
          <w:t>земельным законодательством</w:t>
        </w:r>
      </w:hyperlink>
      <w:r w:rsidRPr="00DA7628">
        <w:rPr>
          <w:rFonts w:ascii="Times New Roman CYR" w:eastAsiaTheme="minorEastAsia" w:hAnsi="Times New Roman CYR" w:cs="Times New Roman CYR"/>
          <w:sz w:val="24"/>
          <w:szCs w:val="24"/>
          <w:lang w:eastAsia="ru-RU"/>
        </w:rPr>
        <w:t xml:space="preserve"> Российской Федерации;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земельного участка, предоставленного в аренду пользователю недр для ведения работ, связанных с пользованием недрами.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21"/>
      <w:r w:rsidRPr="00DA7628">
        <w:rPr>
          <w:rFonts w:ascii="Times New Roman CYR" w:eastAsiaTheme="minorEastAsia" w:hAnsi="Times New Roman CYR" w:cs="Times New Roman CYR"/>
          <w:sz w:val="24"/>
          <w:szCs w:val="24"/>
          <w:lang w:eastAsia="ru-RU"/>
        </w:rPr>
        <w:lastRenderedPageBreak/>
        <w:t>4. Для целей, указанных в настоящем пункте, арендная плата определяется в соответствии со ставками арендной платы в отношении: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20"/>
      <w:bookmarkEnd w:id="20"/>
      <w:r w:rsidRPr="00DA7628">
        <w:rPr>
          <w:rFonts w:ascii="Times New Roman CYR" w:eastAsiaTheme="minorEastAsia" w:hAnsi="Times New Roman CYR" w:cs="Times New Roman CYR"/>
          <w:sz w:val="24"/>
          <w:szCs w:val="24"/>
          <w:lang w:eastAsia="ru-RU"/>
        </w:rPr>
        <w:t>а) земельного участка, предоставленного (занятого)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1 кв. метр;</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22"/>
      <w:bookmarkEnd w:id="21"/>
      <w:r w:rsidRPr="00DA7628">
        <w:rPr>
          <w:rFonts w:ascii="Times New Roman CYR" w:eastAsiaTheme="minorEastAsia" w:hAnsi="Times New Roman CYR" w:cs="Times New Roman CYR"/>
          <w:sz w:val="24"/>
          <w:szCs w:val="24"/>
          <w:lang w:eastAsia="ru-RU"/>
        </w:rPr>
        <w:t xml:space="preserve">5. </w:t>
      </w:r>
      <w:proofErr w:type="gramStart"/>
      <w:r w:rsidRPr="00DA7628">
        <w:rPr>
          <w:rFonts w:ascii="Times New Roman CYR" w:eastAsiaTheme="minorEastAsia" w:hAnsi="Times New Roman CYR" w:cs="Times New Roman CYR"/>
          <w:sz w:val="24"/>
          <w:szCs w:val="24"/>
          <w:lang w:eastAsia="ru-RU"/>
        </w:rPr>
        <w:t>В случае отсутствия кадастровой стоимости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стоимости по Оренбургской области в соответствии с видом разрешенного использования, в</w:t>
      </w:r>
      <w:proofErr w:type="gramEnd"/>
      <w:r w:rsidRPr="00DA7628">
        <w:rPr>
          <w:rFonts w:ascii="Times New Roman CYR" w:eastAsiaTheme="minorEastAsia" w:hAnsi="Times New Roman CYR" w:cs="Times New Roman CYR"/>
          <w:sz w:val="24"/>
          <w:szCs w:val="24"/>
          <w:lang w:eastAsia="ru-RU"/>
        </w:rPr>
        <w:t xml:space="preserve"> </w:t>
      </w:r>
      <w:proofErr w:type="gramStart"/>
      <w:r w:rsidRPr="00DA7628">
        <w:rPr>
          <w:rFonts w:ascii="Times New Roman CYR" w:eastAsiaTheme="minorEastAsia" w:hAnsi="Times New Roman CYR" w:cs="Times New Roman CYR"/>
          <w:sz w:val="24"/>
          <w:szCs w:val="24"/>
          <w:lang w:eastAsia="ru-RU"/>
        </w:rPr>
        <w:t>случае</w:t>
      </w:r>
      <w:proofErr w:type="gramEnd"/>
      <w:r w:rsidRPr="00DA7628">
        <w:rPr>
          <w:rFonts w:ascii="Times New Roman CYR" w:eastAsiaTheme="minorEastAsia" w:hAnsi="Times New Roman CYR" w:cs="Times New Roman CYR"/>
          <w:sz w:val="24"/>
          <w:szCs w:val="24"/>
          <w:lang w:eastAsia="ru-RU"/>
        </w:rPr>
        <w:t xml:space="preserve"> его отсутствия применяется средний удельный показатель кадастровой стоимости по муниципальному образованию независимо от вида разрешенного использования).</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23"/>
      <w:bookmarkEnd w:id="22"/>
      <w:r w:rsidRPr="00DA7628">
        <w:rPr>
          <w:rFonts w:ascii="Times New Roman CYR" w:eastAsiaTheme="minorEastAsia" w:hAnsi="Times New Roman CYR" w:cs="Times New Roman CYR"/>
          <w:sz w:val="24"/>
          <w:szCs w:val="24"/>
          <w:lang w:eastAsia="ru-RU"/>
        </w:rPr>
        <w:t xml:space="preserve">6. В случаях если определить размер арендной платы в соответствии с </w:t>
      </w:r>
      <w:hyperlink w:anchor="sub_19" w:history="1">
        <w:r w:rsidRPr="00DA7628">
          <w:rPr>
            <w:rFonts w:ascii="Times New Roman CYR" w:eastAsiaTheme="minorEastAsia" w:hAnsi="Times New Roman CYR" w:cs="Times New Roman CYR"/>
            <w:color w:val="106BBE"/>
            <w:sz w:val="24"/>
            <w:szCs w:val="24"/>
            <w:lang w:eastAsia="ru-RU"/>
          </w:rPr>
          <w:t xml:space="preserve">пунктами 3 - 5 </w:t>
        </w:r>
      </w:hyperlink>
      <w:r w:rsidRPr="00DA7628">
        <w:rPr>
          <w:rFonts w:ascii="Times New Roman CYR" w:eastAsiaTheme="minorEastAsia" w:hAnsi="Times New Roman CYR" w:cs="Times New Roman CYR"/>
          <w:sz w:val="24"/>
          <w:szCs w:val="24"/>
          <w:lang w:eastAsia="ru-RU"/>
        </w:rPr>
        <w:t>настоящего Положения невозможно, арендная плата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bookmarkEnd w:id="23"/>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В этих случаях арендная плата рассчитывается как произведение рыночной стоимости земельного участка и выраженной в процентах </w:t>
      </w:r>
      <w:hyperlink r:id="rId19" w:history="1">
        <w:r w:rsidRPr="00DA7628">
          <w:rPr>
            <w:rFonts w:ascii="Times New Roman CYR" w:eastAsiaTheme="minorEastAsia" w:hAnsi="Times New Roman CYR" w:cs="Times New Roman CYR"/>
            <w:color w:val="106BBE"/>
            <w:sz w:val="24"/>
            <w:szCs w:val="24"/>
            <w:lang w:eastAsia="ru-RU"/>
          </w:rPr>
          <w:t>ставки рефинансирования</w:t>
        </w:r>
      </w:hyperlink>
      <w:r w:rsidRPr="00DA7628">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A7628" w:rsidRPr="00DA7628" w:rsidRDefault="00DA7628" w:rsidP="00DA7628">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А = С </w:t>
      </w:r>
      <w:proofErr w:type="spellStart"/>
      <w:r w:rsidRPr="00DA7628">
        <w:rPr>
          <w:rFonts w:ascii="Times New Roman CYR" w:eastAsiaTheme="minorEastAsia" w:hAnsi="Times New Roman CYR" w:cs="Times New Roman CYR"/>
          <w:sz w:val="24"/>
          <w:szCs w:val="24"/>
          <w:lang w:eastAsia="ru-RU"/>
        </w:rPr>
        <w:t>x</w:t>
      </w:r>
      <w:proofErr w:type="spellEnd"/>
      <w:r w:rsidRPr="00DA7628">
        <w:rPr>
          <w:rFonts w:ascii="Times New Roman CYR" w:eastAsiaTheme="minorEastAsia" w:hAnsi="Times New Roman CYR" w:cs="Times New Roman CYR"/>
          <w:sz w:val="24"/>
          <w:szCs w:val="24"/>
          <w:lang w:eastAsia="ru-RU"/>
        </w:rPr>
        <w:t xml:space="preserve"> </w:t>
      </w:r>
      <w:proofErr w:type="gramStart"/>
      <w:r w:rsidRPr="00DA7628">
        <w:rPr>
          <w:rFonts w:ascii="Times New Roman CYR" w:eastAsiaTheme="minorEastAsia" w:hAnsi="Times New Roman CYR" w:cs="Times New Roman CYR"/>
          <w:sz w:val="24"/>
          <w:szCs w:val="24"/>
          <w:lang w:eastAsia="ru-RU"/>
        </w:rPr>
        <w:t>Р</w:t>
      </w:r>
      <w:proofErr w:type="gramEnd"/>
      <w:r w:rsidRPr="00DA7628">
        <w:rPr>
          <w:rFonts w:ascii="Times New Roman CYR" w:eastAsiaTheme="minorEastAsia" w:hAnsi="Times New Roman CYR" w:cs="Times New Roman CYR"/>
          <w:sz w:val="24"/>
          <w:szCs w:val="24"/>
          <w:lang w:eastAsia="ru-RU"/>
        </w:rPr>
        <w:t>, где:</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А - арендная плата;</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DA7628">
        <w:rPr>
          <w:rFonts w:ascii="Times New Roman CYR" w:eastAsiaTheme="minorEastAsia" w:hAnsi="Times New Roman CYR" w:cs="Times New Roman CYR"/>
          <w:sz w:val="24"/>
          <w:szCs w:val="24"/>
          <w:lang w:eastAsia="ru-RU"/>
        </w:rPr>
        <w:t>С</w:t>
      </w:r>
      <w:proofErr w:type="gramEnd"/>
      <w:r w:rsidRPr="00DA7628">
        <w:rPr>
          <w:rFonts w:ascii="Times New Roman CYR" w:eastAsiaTheme="minorEastAsia" w:hAnsi="Times New Roman CYR" w:cs="Times New Roman CYR"/>
          <w:sz w:val="24"/>
          <w:szCs w:val="24"/>
          <w:lang w:eastAsia="ru-RU"/>
        </w:rPr>
        <w:t xml:space="preserve"> - </w:t>
      </w:r>
      <w:proofErr w:type="gramStart"/>
      <w:r w:rsidRPr="00DA7628">
        <w:rPr>
          <w:rFonts w:ascii="Times New Roman CYR" w:eastAsiaTheme="minorEastAsia" w:hAnsi="Times New Roman CYR" w:cs="Times New Roman CYR"/>
          <w:sz w:val="24"/>
          <w:szCs w:val="24"/>
          <w:lang w:eastAsia="ru-RU"/>
        </w:rPr>
        <w:t>рыночная</w:t>
      </w:r>
      <w:proofErr w:type="gramEnd"/>
      <w:r w:rsidRPr="00DA7628">
        <w:rPr>
          <w:rFonts w:ascii="Times New Roman CYR" w:eastAsiaTheme="minorEastAsia" w:hAnsi="Times New Roman CYR" w:cs="Times New Roman CYR"/>
          <w:sz w:val="24"/>
          <w:szCs w:val="24"/>
          <w:lang w:eastAsia="ru-RU"/>
        </w:rPr>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DA7628">
        <w:rPr>
          <w:rFonts w:ascii="Times New Roman CYR" w:eastAsiaTheme="minorEastAsia" w:hAnsi="Times New Roman CYR" w:cs="Times New Roman CYR"/>
          <w:sz w:val="24"/>
          <w:szCs w:val="24"/>
          <w:lang w:eastAsia="ru-RU"/>
        </w:rPr>
        <w:t>Р</w:t>
      </w:r>
      <w:proofErr w:type="gramEnd"/>
      <w:r w:rsidRPr="00DA7628">
        <w:rPr>
          <w:rFonts w:ascii="Times New Roman CYR" w:eastAsiaTheme="minorEastAsia" w:hAnsi="Times New Roman CYR" w:cs="Times New Roman CYR"/>
          <w:sz w:val="24"/>
          <w:szCs w:val="24"/>
          <w:lang w:eastAsia="ru-RU"/>
        </w:rPr>
        <w:t xml:space="preserve"> - действующая </w:t>
      </w:r>
      <w:hyperlink r:id="rId20" w:history="1">
        <w:r w:rsidRPr="00DA7628">
          <w:rPr>
            <w:rFonts w:ascii="Times New Roman CYR" w:eastAsiaTheme="minorEastAsia" w:hAnsi="Times New Roman CYR" w:cs="Times New Roman CYR"/>
            <w:color w:val="106BBE"/>
            <w:sz w:val="24"/>
            <w:szCs w:val="24"/>
            <w:lang w:eastAsia="ru-RU"/>
          </w:rPr>
          <w:t>ставка рефинансирования</w:t>
        </w:r>
      </w:hyperlink>
      <w:r w:rsidRPr="00DA7628">
        <w:rPr>
          <w:rFonts w:ascii="Times New Roman CYR" w:eastAsiaTheme="minorEastAsia" w:hAnsi="Times New Roman CYR" w:cs="Times New Roman CYR"/>
          <w:sz w:val="24"/>
          <w:szCs w:val="24"/>
          <w:lang w:eastAsia="ru-RU"/>
        </w:rPr>
        <w:t xml:space="preserve"> Центрального банка РФ.</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6"/>
      <w:r w:rsidRPr="00DA7628">
        <w:rPr>
          <w:rFonts w:ascii="Times New Roman CYR" w:eastAsiaTheme="minorEastAsia" w:hAnsi="Times New Roman CYR" w:cs="Times New Roman CYR"/>
          <w:sz w:val="24"/>
          <w:szCs w:val="24"/>
          <w:lang w:eastAsia="ru-RU"/>
        </w:rPr>
        <w:t xml:space="preserve">7. При заключении договора аренды земельного участка (далее - договор аренды) администрация муниципального образования </w:t>
      </w:r>
      <w:proofErr w:type="spellStart"/>
      <w:r w:rsidR="00140811">
        <w:rPr>
          <w:rFonts w:ascii="Times New Roman CYR" w:eastAsiaTheme="minorEastAsia" w:hAnsi="Times New Roman CYR" w:cs="Times New Roman CYR"/>
          <w:sz w:val="24"/>
          <w:szCs w:val="24"/>
          <w:lang w:eastAsia="ru-RU"/>
        </w:rPr>
        <w:t>Тукаевский</w:t>
      </w:r>
      <w:proofErr w:type="spellEnd"/>
      <w:r w:rsidRPr="00DA7628">
        <w:rPr>
          <w:rFonts w:ascii="Times New Roman CYR" w:eastAsiaTheme="minorEastAsia" w:hAnsi="Times New Roman CYR" w:cs="Times New Roman CYR"/>
          <w:sz w:val="24"/>
          <w:szCs w:val="24"/>
          <w:lang w:eastAsia="ru-RU"/>
        </w:rPr>
        <w:t xml:space="preserve"> сельсовет предусматривает в таком договоре случаи и периодичность изменения арендной платы за пользование земельным участком. </w:t>
      </w:r>
      <w:proofErr w:type="gramStart"/>
      <w:r w:rsidRPr="00DA7628">
        <w:rPr>
          <w:rFonts w:ascii="Times New Roman CYR" w:eastAsiaTheme="minorEastAsia" w:hAnsi="Times New Roman CYR" w:cs="Times New Roman CYR"/>
          <w:sz w:val="24"/>
          <w:szCs w:val="24"/>
          <w:lang w:eastAsia="ru-RU"/>
        </w:rPr>
        <w:t>При этом арендная плата (за исключением земельных участков, которые предоставлены государственным корпорациям для строительства (размещения) объектов капитального строительства, осуществляемого полностью либо частично за счет средств областного бюджета)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w:t>
      </w:r>
      <w:proofErr w:type="gramEnd"/>
      <w:r w:rsidRPr="00DA7628">
        <w:rPr>
          <w:rFonts w:ascii="Times New Roman CYR" w:eastAsiaTheme="minorEastAsia" w:hAnsi="Times New Roman CYR" w:cs="Times New Roman CYR"/>
          <w:sz w:val="24"/>
          <w:szCs w:val="24"/>
          <w:lang w:eastAsia="ru-RU"/>
        </w:rPr>
        <w:t xml:space="preserve">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24"/>
      <w:bookmarkEnd w:id="24"/>
      <w:r w:rsidRPr="00DA7628">
        <w:rPr>
          <w:rFonts w:ascii="Times New Roman CYR" w:eastAsiaTheme="minorEastAsia" w:hAnsi="Times New Roman CYR" w:cs="Times New Roman CYR"/>
          <w:sz w:val="24"/>
          <w:szCs w:val="24"/>
          <w:lang w:eastAsia="ru-RU"/>
        </w:rPr>
        <w:t xml:space="preserve">7.1. Арендная плата по новым договорам аренды, заключенным в соответствии с </w:t>
      </w:r>
      <w:hyperlink r:id="rId21" w:history="1">
        <w:r w:rsidRPr="00DA7628">
          <w:rPr>
            <w:rFonts w:ascii="Times New Roman CYR" w:eastAsiaTheme="minorEastAsia" w:hAnsi="Times New Roman CYR" w:cs="Times New Roman CYR"/>
            <w:color w:val="106BBE"/>
            <w:sz w:val="24"/>
            <w:szCs w:val="24"/>
            <w:lang w:eastAsia="ru-RU"/>
          </w:rPr>
          <w:t>подпунктом 32 пункта 2 статьи 39.6</w:t>
        </w:r>
      </w:hyperlink>
      <w:r w:rsidRPr="00DA7628">
        <w:rPr>
          <w:rFonts w:ascii="Times New Roman CYR" w:eastAsiaTheme="minorEastAsia" w:hAnsi="Times New Roman CYR" w:cs="Times New Roman CYR"/>
          <w:sz w:val="24"/>
          <w:szCs w:val="24"/>
          <w:lang w:eastAsia="ru-RU"/>
        </w:rPr>
        <w:t xml:space="preserve"> Земельного кодекса Российской Федерации (далее - новый договор аренды), определяется в размере, равном размеру арендной платы, установленному по ранее заключенному с арендатором договору аренды по состоянию на дату истечения срока аренды.</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25"/>
      <w:bookmarkEnd w:id="25"/>
      <w:r w:rsidRPr="00DA7628">
        <w:rPr>
          <w:rFonts w:ascii="Times New Roman CYR" w:eastAsiaTheme="minorEastAsia" w:hAnsi="Times New Roman CYR" w:cs="Times New Roman CYR"/>
          <w:sz w:val="24"/>
          <w:szCs w:val="24"/>
          <w:lang w:eastAsia="ru-RU"/>
        </w:rPr>
        <w:t xml:space="preserve">7.2. 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w:t>
      </w:r>
      <w:hyperlink w:anchor="sub_26" w:history="1">
        <w:r w:rsidRPr="00DA7628">
          <w:rPr>
            <w:rFonts w:ascii="Times New Roman CYR" w:eastAsiaTheme="minorEastAsia" w:hAnsi="Times New Roman CYR" w:cs="Times New Roman CYR"/>
            <w:color w:val="106BBE"/>
            <w:sz w:val="24"/>
            <w:szCs w:val="24"/>
            <w:lang w:eastAsia="ru-RU"/>
          </w:rPr>
          <w:t>пунктом 7</w:t>
        </w:r>
      </w:hyperlink>
      <w:r w:rsidRPr="00DA7628">
        <w:rPr>
          <w:rFonts w:ascii="Times New Roman CYR" w:eastAsiaTheme="minorEastAsia" w:hAnsi="Times New Roman CYR" w:cs="Times New Roman CYR"/>
          <w:sz w:val="24"/>
          <w:szCs w:val="24"/>
          <w:lang w:eastAsia="ru-RU"/>
        </w:rPr>
        <w:t xml:space="preserve"> Положения.</w:t>
      </w:r>
    </w:p>
    <w:bookmarkEnd w:id="26"/>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lastRenderedPageBreak/>
        <w:t xml:space="preserve">При заключении нового договора аренды администрация </w:t>
      </w:r>
      <w:proofErr w:type="spellStart"/>
      <w:r w:rsidR="0093108F">
        <w:rPr>
          <w:rFonts w:ascii="Times New Roman CYR" w:eastAsiaTheme="minorEastAsia" w:hAnsi="Times New Roman CYR" w:cs="Times New Roman CYR"/>
          <w:sz w:val="24"/>
          <w:szCs w:val="24"/>
          <w:lang w:eastAsia="ru-RU"/>
        </w:rPr>
        <w:t>Тукаевский</w:t>
      </w:r>
      <w:proofErr w:type="spellEnd"/>
      <w:r w:rsidRPr="00DA7628">
        <w:rPr>
          <w:rFonts w:ascii="Times New Roman CYR" w:eastAsiaTheme="minorEastAsia" w:hAnsi="Times New Roman CYR" w:cs="Times New Roman CYR"/>
          <w:sz w:val="24"/>
          <w:szCs w:val="24"/>
          <w:lang w:eastAsia="ru-RU"/>
        </w:rPr>
        <w:t xml:space="preserve"> сельсовет предусматривает в таком договоре, что индексация арендной платы с учетом размера уровня инфляции, указанного в </w:t>
      </w:r>
      <w:hyperlink w:anchor="sub_26" w:history="1">
        <w:r w:rsidRPr="00DA7628">
          <w:rPr>
            <w:rFonts w:ascii="Times New Roman CYR" w:eastAsiaTheme="minorEastAsia" w:hAnsi="Times New Roman CYR" w:cs="Times New Roman CYR"/>
            <w:color w:val="106BBE"/>
            <w:sz w:val="24"/>
            <w:szCs w:val="24"/>
            <w:lang w:eastAsia="ru-RU"/>
          </w:rPr>
          <w:t>пункте 7</w:t>
        </w:r>
      </w:hyperlink>
      <w:r w:rsidRPr="00DA7628">
        <w:rPr>
          <w:rFonts w:ascii="Times New Roman CYR" w:eastAsiaTheme="minorEastAsia" w:hAnsi="Times New Roman CYR" w:cs="Times New Roman CYR"/>
          <w:sz w:val="24"/>
          <w:szCs w:val="24"/>
          <w:lang w:eastAsia="ru-RU"/>
        </w:rPr>
        <w:t xml:space="preserve"> Положения, проводится в сроки, установленные ранее заключенным договором аренды.</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27"/>
      <w:r w:rsidRPr="00DA7628">
        <w:rPr>
          <w:rFonts w:ascii="Times New Roman CYR" w:eastAsiaTheme="minorEastAsia" w:hAnsi="Times New Roman CYR" w:cs="Times New Roman CYR"/>
          <w:sz w:val="24"/>
          <w:szCs w:val="24"/>
          <w:lang w:eastAsia="ru-RU"/>
        </w:rPr>
        <w:t xml:space="preserve">8. </w:t>
      </w:r>
      <w:proofErr w:type="gramStart"/>
      <w:r w:rsidRPr="00DA7628">
        <w:rPr>
          <w:rFonts w:ascii="Times New Roman CYR" w:eastAsiaTheme="minorEastAsia" w:hAnsi="Times New Roman CYR" w:cs="Times New Roman CYR"/>
          <w:sz w:val="24"/>
          <w:szCs w:val="24"/>
          <w:lang w:eastAsia="ru-RU"/>
        </w:rPr>
        <w:t xml:space="preserve">При заключении договора аренды, в соответствии с которым арендная плата рассчитана на основании кадастровой стоимости земельного участка, администрация муниципального образования </w:t>
      </w:r>
      <w:proofErr w:type="spellStart"/>
      <w:r w:rsidR="0093108F">
        <w:rPr>
          <w:rFonts w:ascii="Times New Roman CYR" w:eastAsiaTheme="minorEastAsia" w:hAnsi="Times New Roman CYR" w:cs="Times New Roman CYR"/>
          <w:sz w:val="24"/>
          <w:szCs w:val="24"/>
          <w:lang w:eastAsia="ru-RU"/>
        </w:rPr>
        <w:t>Тукаевский</w:t>
      </w:r>
      <w:proofErr w:type="spellEnd"/>
      <w:r w:rsidRPr="00DA7628">
        <w:rPr>
          <w:rFonts w:ascii="Times New Roman CYR" w:eastAsiaTheme="minorEastAsia" w:hAnsi="Times New Roman CYR" w:cs="Times New Roman CYR"/>
          <w:sz w:val="24"/>
          <w:szCs w:val="24"/>
          <w:lang w:eastAsia="ru-RU"/>
        </w:rPr>
        <w:t xml:space="preserve"> сельсовет предусматривает в таком договоре 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w:t>
      </w:r>
      <w:proofErr w:type="gramEnd"/>
      <w:r w:rsidRPr="00DA7628">
        <w:rPr>
          <w:rFonts w:ascii="Times New Roman CYR" w:eastAsiaTheme="minorEastAsia" w:hAnsi="Times New Roman CYR" w:cs="Times New Roman CYR"/>
          <w:sz w:val="24"/>
          <w:szCs w:val="24"/>
          <w:lang w:eastAsia="ru-RU"/>
        </w:rPr>
        <w:t xml:space="preserve">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w:t>
      </w:r>
      <w:hyperlink r:id="rId22" w:history="1">
        <w:r w:rsidRPr="00DA7628">
          <w:rPr>
            <w:rFonts w:ascii="Times New Roman CYR" w:eastAsiaTheme="minorEastAsia" w:hAnsi="Times New Roman CYR" w:cs="Times New Roman CYR"/>
            <w:color w:val="106BBE"/>
            <w:sz w:val="24"/>
            <w:szCs w:val="24"/>
            <w:lang w:eastAsia="ru-RU"/>
          </w:rPr>
          <w:t>уровня инфляции</w:t>
        </w:r>
      </w:hyperlink>
      <w:r w:rsidRPr="00DA7628">
        <w:rPr>
          <w:rFonts w:ascii="Times New Roman CYR" w:eastAsiaTheme="minorEastAsia" w:hAnsi="Times New Roman CYR" w:cs="Times New Roman CYR"/>
          <w:sz w:val="24"/>
          <w:szCs w:val="24"/>
          <w:lang w:eastAsia="ru-RU"/>
        </w:rPr>
        <w:t>,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28"/>
      <w:bookmarkEnd w:id="27"/>
      <w:r w:rsidRPr="00DA7628">
        <w:rPr>
          <w:rFonts w:ascii="Times New Roman CYR" w:eastAsiaTheme="minorEastAsia" w:hAnsi="Times New Roman CYR" w:cs="Times New Roman CYR"/>
          <w:sz w:val="24"/>
          <w:szCs w:val="24"/>
          <w:lang w:eastAsia="ru-RU"/>
        </w:rPr>
        <w:t>9. Изменение размера арендной платы в остальных случаях,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29"/>
      <w:bookmarkEnd w:id="28"/>
      <w:r w:rsidRPr="00DA7628">
        <w:rPr>
          <w:rFonts w:ascii="Times New Roman CYR" w:eastAsiaTheme="minorEastAsia" w:hAnsi="Times New Roman CYR" w:cs="Times New Roman CYR"/>
          <w:sz w:val="24"/>
          <w:szCs w:val="24"/>
          <w:lang w:eastAsia="ru-RU"/>
        </w:rPr>
        <w:t xml:space="preserve">10. При заключении договора аренды, в соответствии с которым арендная плата рассчитана на основании рыночной стоимости земельного участка, администрация муниципального образования </w:t>
      </w:r>
      <w:proofErr w:type="spellStart"/>
      <w:r w:rsidR="0093108F">
        <w:rPr>
          <w:rFonts w:ascii="Times New Roman CYR" w:eastAsiaTheme="minorEastAsia" w:hAnsi="Times New Roman CYR" w:cs="Times New Roman CYR"/>
          <w:sz w:val="24"/>
          <w:szCs w:val="24"/>
          <w:lang w:eastAsia="ru-RU"/>
        </w:rPr>
        <w:t>Тукаевский</w:t>
      </w:r>
      <w:proofErr w:type="spellEnd"/>
      <w:r w:rsidRPr="00DA7628">
        <w:rPr>
          <w:rFonts w:ascii="Times New Roman CYR" w:eastAsiaTheme="minorEastAsia" w:hAnsi="Times New Roman CYR" w:cs="Times New Roman CYR"/>
          <w:sz w:val="24"/>
          <w:szCs w:val="24"/>
          <w:lang w:eastAsia="ru-RU"/>
        </w:rPr>
        <w:t xml:space="preserve"> сельсовет предусматривает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30"/>
      <w:bookmarkEnd w:id="29"/>
      <w:r w:rsidRPr="00DA7628">
        <w:rPr>
          <w:rFonts w:ascii="Times New Roman CYR" w:eastAsiaTheme="minorEastAsia" w:hAnsi="Times New Roman CYR" w:cs="Times New Roman CYR"/>
          <w:sz w:val="24"/>
          <w:szCs w:val="24"/>
          <w:lang w:eastAsia="ru-RU"/>
        </w:rPr>
        <w:t xml:space="preserve">11. В случае изменения рыночной стоимости земельного участка размер </w:t>
      </w:r>
      <w:hyperlink r:id="rId23" w:history="1">
        <w:r w:rsidRPr="00DA7628">
          <w:rPr>
            <w:rFonts w:ascii="Times New Roman CYR" w:eastAsiaTheme="minorEastAsia" w:hAnsi="Times New Roman CYR" w:cs="Times New Roman CYR"/>
            <w:color w:val="106BBE"/>
            <w:sz w:val="24"/>
            <w:szCs w:val="24"/>
            <w:lang w:eastAsia="ru-RU"/>
          </w:rPr>
          <w:t>уровня инфляции</w:t>
        </w:r>
      </w:hyperlink>
      <w:r w:rsidRPr="00DA7628">
        <w:rPr>
          <w:rFonts w:ascii="Times New Roman CYR" w:eastAsiaTheme="minorEastAsia" w:hAnsi="Times New Roman CYR" w:cs="Times New Roman CYR"/>
          <w:sz w:val="24"/>
          <w:szCs w:val="24"/>
          <w:lang w:eastAsia="ru-RU"/>
        </w:rPr>
        <w:t xml:space="preserve">, указанный в </w:t>
      </w:r>
      <w:hyperlink w:anchor="sub_26" w:history="1">
        <w:r w:rsidRPr="00DA7628">
          <w:rPr>
            <w:rFonts w:ascii="Times New Roman CYR" w:eastAsiaTheme="minorEastAsia" w:hAnsi="Times New Roman CYR" w:cs="Times New Roman CYR"/>
            <w:color w:val="106BBE"/>
            <w:sz w:val="24"/>
            <w:szCs w:val="24"/>
            <w:lang w:eastAsia="ru-RU"/>
          </w:rPr>
          <w:t>пункте 7</w:t>
        </w:r>
      </w:hyperlink>
      <w:r w:rsidRPr="00DA7628">
        <w:rPr>
          <w:rFonts w:ascii="Times New Roman CYR" w:eastAsiaTheme="minorEastAsia" w:hAnsi="Times New Roman CYR" w:cs="Times New Roman CYR"/>
          <w:sz w:val="24"/>
          <w:szCs w:val="24"/>
          <w:lang w:eastAsia="ru-RU"/>
        </w:rPr>
        <w:t xml:space="preserve"> настоящего Положения, не применяется.</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31"/>
      <w:bookmarkEnd w:id="30"/>
      <w:r w:rsidRPr="00DA7628">
        <w:rPr>
          <w:rFonts w:ascii="Times New Roman CYR" w:eastAsiaTheme="minorEastAsia" w:hAnsi="Times New Roman CYR" w:cs="Times New Roman CYR"/>
          <w:sz w:val="24"/>
          <w:szCs w:val="24"/>
          <w:lang w:eastAsia="ru-RU"/>
        </w:rPr>
        <w:t>12. Арендаторы, использующие земельные участки категории земель сельскохозяйственного назначения, используемого для сельскохозяйственного производства, перечисляют арендную плату два раза в год равными долями от начисленной суммы арендной платы в сроки, установленные договором аренды.</w:t>
      </w:r>
    </w:p>
    <w:bookmarkEnd w:id="31"/>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В случае если размер арендной платы за год составляет не более 2000 рублей, арендная плата перечисляется единовременным платежом не позднее срока, установленного договором аренды.</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32" w:name="sub_33"/>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E32CAD" w:rsidP="00DA7628">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32CAD" w:rsidRDefault="00DA7628" w:rsidP="00E32CAD">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DA7628">
        <w:rPr>
          <w:rFonts w:ascii="Arial" w:eastAsiaTheme="minorEastAsia" w:hAnsi="Arial" w:cs="Arial"/>
          <w:b/>
          <w:bCs/>
          <w:color w:val="26282F"/>
          <w:sz w:val="24"/>
          <w:szCs w:val="24"/>
          <w:lang w:eastAsia="ru-RU"/>
        </w:rPr>
        <w:t>Приложение N 2</w:t>
      </w:r>
      <w:r w:rsidRPr="00DA7628">
        <w:rPr>
          <w:rFonts w:ascii="Arial" w:eastAsiaTheme="minorEastAsia" w:hAnsi="Arial" w:cs="Arial"/>
          <w:b/>
          <w:bCs/>
          <w:color w:val="26282F"/>
          <w:sz w:val="24"/>
          <w:szCs w:val="24"/>
          <w:lang w:eastAsia="ru-RU"/>
        </w:rPr>
        <w:br/>
        <w:t xml:space="preserve">к </w:t>
      </w:r>
      <w:hyperlink w:anchor="sub_0" w:history="1">
        <w:r w:rsidRPr="00DA7628">
          <w:rPr>
            <w:rFonts w:ascii="Arial" w:eastAsiaTheme="minorEastAsia" w:hAnsi="Arial" w:cs="Arial"/>
            <w:color w:val="106BBE"/>
            <w:sz w:val="24"/>
            <w:szCs w:val="24"/>
            <w:lang w:eastAsia="ru-RU"/>
          </w:rPr>
          <w:t>решению</w:t>
        </w:r>
      </w:hyperlink>
      <w:r w:rsidRPr="00DA7628">
        <w:rPr>
          <w:rFonts w:ascii="Arial" w:eastAsiaTheme="minorEastAsia" w:hAnsi="Arial" w:cs="Arial"/>
          <w:b/>
          <w:bCs/>
          <w:color w:val="26282F"/>
          <w:sz w:val="24"/>
          <w:szCs w:val="24"/>
          <w:lang w:eastAsia="ru-RU"/>
        </w:rPr>
        <w:t xml:space="preserve"> Совета депутатов</w:t>
      </w:r>
      <w:r w:rsidRPr="00DA7628">
        <w:rPr>
          <w:rFonts w:ascii="Arial" w:eastAsiaTheme="minorEastAsia" w:hAnsi="Arial" w:cs="Arial"/>
          <w:b/>
          <w:bCs/>
          <w:color w:val="26282F"/>
          <w:sz w:val="24"/>
          <w:szCs w:val="24"/>
          <w:lang w:eastAsia="ru-RU"/>
        </w:rPr>
        <w:br/>
        <w:t>муниципального образования</w:t>
      </w:r>
      <w:r w:rsidRPr="00DA7628">
        <w:rPr>
          <w:rFonts w:ascii="Arial" w:eastAsiaTheme="minorEastAsia" w:hAnsi="Arial" w:cs="Arial"/>
          <w:b/>
          <w:bCs/>
          <w:color w:val="26282F"/>
          <w:sz w:val="24"/>
          <w:szCs w:val="24"/>
          <w:lang w:eastAsia="ru-RU"/>
        </w:rPr>
        <w:br/>
      </w:r>
      <w:proofErr w:type="spellStart"/>
      <w:r w:rsidR="00E32CAD">
        <w:rPr>
          <w:rFonts w:ascii="Arial" w:eastAsiaTheme="minorEastAsia" w:hAnsi="Arial" w:cs="Arial"/>
          <w:b/>
          <w:bCs/>
          <w:color w:val="26282F"/>
          <w:sz w:val="24"/>
          <w:szCs w:val="24"/>
          <w:lang w:eastAsia="ru-RU"/>
        </w:rPr>
        <w:t>Тукаевский</w:t>
      </w:r>
      <w:proofErr w:type="spellEnd"/>
      <w:r w:rsidRPr="00DA7628">
        <w:rPr>
          <w:rFonts w:ascii="Arial" w:eastAsiaTheme="minorEastAsia" w:hAnsi="Arial" w:cs="Arial"/>
          <w:b/>
          <w:bCs/>
          <w:color w:val="26282F"/>
          <w:sz w:val="24"/>
          <w:szCs w:val="24"/>
          <w:lang w:eastAsia="ru-RU"/>
        </w:rPr>
        <w:t xml:space="preserve"> сельсовет</w:t>
      </w:r>
      <w:r w:rsidRPr="00DA7628">
        <w:rPr>
          <w:rFonts w:ascii="Arial" w:eastAsiaTheme="minorEastAsia" w:hAnsi="Arial" w:cs="Arial"/>
          <w:b/>
          <w:bCs/>
          <w:color w:val="26282F"/>
          <w:sz w:val="24"/>
          <w:szCs w:val="24"/>
          <w:lang w:eastAsia="ru-RU"/>
        </w:rPr>
        <w:br/>
      </w:r>
      <w:r w:rsidR="00E32CAD">
        <w:rPr>
          <w:rFonts w:ascii="Arial" w:eastAsiaTheme="minorEastAsia" w:hAnsi="Arial" w:cs="Arial"/>
          <w:b/>
          <w:bCs/>
          <w:color w:val="26282F"/>
          <w:sz w:val="24"/>
          <w:szCs w:val="24"/>
          <w:lang w:eastAsia="ru-RU"/>
        </w:rPr>
        <w:t>Александровского</w:t>
      </w:r>
      <w:r w:rsidRPr="00DA7628">
        <w:rPr>
          <w:rFonts w:ascii="Arial" w:eastAsiaTheme="minorEastAsia" w:hAnsi="Arial" w:cs="Arial"/>
          <w:b/>
          <w:bCs/>
          <w:color w:val="26282F"/>
          <w:sz w:val="24"/>
          <w:szCs w:val="24"/>
          <w:lang w:eastAsia="ru-RU"/>
        </w:rPr>
        <w:t xml:space="preserve"> района</w:t>
      </w:r>
      <w:r w:rsidRPr="00DA7628">
        <w:rPr>
          <w:rFonts w:ascii="Arial" w:eastAsiaTheme="minorEastAsia" w:hAnsi="Arial" w:cs="Arial"/>
          <w:b/>
          <w:bCs/>
          <w:color w:val="26282F"/>
          <w:sz w:val="24"/>
          <w:szCs w:val="24"/>
          <w:lang w:eastAsia="ru-RU"/>
        </w:rPr>
        <w:br/>
        <w:t>Оренбургской области</w:t>
      </w:r>
    </w:p>
    <w:p w:rsidR="00DA7628" w:rsidRPr="00DA7628" w:rsidRDefault="00A70306" w:rsidP="00E32CAD">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DA7628">
        <w:rPr>
          <w:rFonts w:ascii="Arial" w:eastAsiaTheme="minorEastAsia" w:hAnsi="Arial" w:cs="Arial"/>
          <w:b/>
          <w:bCs/>
          <w:color w:val="26282F"/>
          <w:sz w:val="24"/>
          <w:szCs w:val="24"/>
          <w:lang w:eastAsia="ru-RU"/>
        </w:rPr>
        <w:t>О</w:t>
      </w:r>
      <w:r w:rsidR="00DA7628" w:rsidRPr="00DA7628">
        <w:rPr>
          <w:rFonts w:ascii="Arial" w:eastAsiaTheme="minorEastAsia" w:hAnsi="Arial" w:cs="Arial"/>
          <w:b/>
          <w:bCs/>
          <w:color w:val="26282F"/>
          <w:sz w:val="24"/>
          <w:szCs w:val="24"/>
          <w:lang w:eastAsia="ru-RU"/>
        </w:rPr>
        <w:t>т</w:t>
      </w:r>
      <w:r>
        <w:rPr>
          <w:rFonts w:ascii="Arial" w:eastAsiaTheme="minorEastAsia" w:hAnsi="Arial" w:cs="Arial"/>
          <w:b/>
          <w:bCs/>
          <w:color w:val="26282F"/>
          <w:sz w:val="24"/>
          <w:szCs w:val="24"/>
          <w:lang w:eastAsia="ru-RU"/>
        </w:rPr>
        <w:t xml:space="preserve"> 22.11.2021 г. № 52</w:t>
      </w:r>
      <w:r w:rsidR="00DA7628" w:rsidRPr="00DA7628">
        <w:rPr>
          <w:rFonts w:ascii="Arial" w:eastAsiaTheme="minorEastAsia" w:hAnsi="Arial" w:cs="Arial"/>
          <w:b/>
          <w:bCs/>
          <w:color w:val="26282F"/>
          <w:sz w:val="24"/>
          <w:szCs w:val="24"/>
          <w:lang w:eastAsia="ru-RU"/>
        </w:rPr>
        <w:t xml:space="preserve"> </w:t>
      </w:r>
      <w:bookmarkEnd w:id="32"/>
      <w:r w:rsidR="00E32CAD">
        <w:rPr>
          <w:rFonts w:ascii="Arial" w:eastAsiaTheme="minorEastAsia" w:hAnsi="Arial" w:cs="Arial"/>
          <w:b/>
          <w:bCs/>
          <w:color w:val="26282F"/>
          <w:sz w:val="24"/>
          <w:szCs w:val="24"/>
          <w:lang w:eastAsia="ru-RU"/>
        </w:rPr>
        <w:tab/>
      </w:r>
    </w:p>
    <w:p w:rsidR="00DA7628" w:rsidRPr="00DA7628" w:rsidRDefault="00DA7628" w:rsidP="00DA762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A7628">
        <w:rPr>
          <w:rFonts w:ascii="Times New Roman CYR" w:eastAsiaTheme="minorEastAsia" w:hAnsi="Times New Roman CYR" w:cs="Times New Roman CYR"/>
          <w:b/>
          <w:bCs/>
          <w:color w:val="26282F"/>
          <w:sz w:val="24"/>
          <w:szCs w:val="24"/>
          <w:lang w:eastAsia="ru-RU"/>
        </w:rPr>
        <w:t xml:space="preserve">Значения ставок арендной платы за использование земельных участков, находящихся в собственности муниципального образования </w:t>
      </w:r>
      <w:proofErr w:type="spellStart"/>
      <w:r w:rsidR="00E32CAD">
        <w:rPr>
          <w:rFonts w:ascii="Times New Roman CYR" w:eastAsiaTheme="minorEastAsia" w:hAnsi="Times New Roman CYR" w:cs="Times New Roman CYR"/>
          <w:b/>
          <w:bCs/>
          <w:color w:val="26282F"/>
          <w:sz w:val="24"/>
          <w:szCs w:val="24"/>
          <w:lang w:eastAsia="ru-RU"/>
        </w:rPr>
        <w:t>Тукаевский</w:t>
      </w:r>
      <w:proofErr w:type="spellEnd"/>
      <w:r w:rsidRPr="00DA7628">
        <w:rPr>
          <w:rFonts w:ascii="Times New Roman CYR" w:eastAsiaTheme="minorEastAsia" w:hAnsi="Times New Roman CYR" w:cs="Times New Roman CYR"/>
          <w:b/>
          <w:bCs/>
          <w:color w:val="26282F"/>
          <w:sz w:val="24"/>
          <w:szCs w:val="24"/>
          <w:lang w:eastAsia="ru-RU"/>
        </w:rPr>
        <w:t xml:space="preserve"> сельсовет </w:t>
      </w:r>
      <w:r w:rsidR="0089526F">
        <w:rPr>
          <w:rFonts w:ascii="Times New Roman CYR" w:eastAsiaTheme="minorEastAsia" w:hAnsi="Times New Roman CYR" w:cs="Times New Roman CYR"/>
          <w:b/>
          <w:bCs/>
          <w:color w:val="26282F"/>
          <w:sz w:val="24"/>
          <w:szCs w:val="24"/>
          <w:lang w:eastAsia="ru-RU"/>
        </w:rPr>
        <w:t>Александровского</w:t>
      </w:r>
      <w:r w:rsidRPr="00DA7628">
        <w:rPr>
          <w:rFonts w:ascii="Times New Roman CYR" w:eastAsiaTheme="minorEastAsia" w:hAnsi="Times New Roman CYR" w:cs="Times New Roman CYR"/>
          <w:b/>
          <w:bCs/>
          <w:color w:val="26282F"/>
          <w:sz w:val="24"/>
          <w:szCs w:val="24"/>
          <w:lang w:eastAsia="ru-RU"/>
        </w:rPr>
        <w:t xml:space="preserve"> района Оренбургской области, предоставленных в аренду без торгов</w:t>
      </w:r>
    </w:p>
    <w:p w:rsidR="00DA7628" w:rsidRPr="00DA7628" w:rsidRDefault="00DA7628" w:rsidP="00DA762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6"/>
        <w:gridCol w:w="4150"/>
        <w:gridCol w:w="2768"/>
        <w:gridCol w:w="1938"/>
        <w:gridCol w:w="28"/>
      </w:tblGrid>
      <w:tr w:rsidR="00DA7628" w:rsidRPr="00DA7628" w:rsidTr="00F34E7F">
        <w:trPr>
          <w:gridAfter w:val="1"/>
          <w:wAfter w:w="28" w:type="dxa"/>
        </w:trPr>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N</w:t>
            </w:r>
          </w:p>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spellStart"/>
            <w:proofErr w:type="gramStart"/>
            <w:r w:rsidRPr="00DA7628">
              <w:rPr>
                <w:rFonts w:ascii="Times New Roman CYR" w:eastAsiaTheme="minorEastAsia" w:hAnsi="Times New Roman CYR" w:cs="Times New Roman CYR"/>
                <w:sz w:val="24"/>
                <w:szCs w:val="24"/>
                <w:lang w:eastAsia="ru-RU"/>
              </w:rPr>
              <w:t>п</w:t>
            </w:r>
            <w:proofErr w:type="spellEnd"/>
            <w:proofErr w:type="gramEnd"/>
            <w:r w:rsidRPr="00DA7628">
              <w:rPr>
                <w:rFonts w:ascii="Times New Roman CYR" w:eastAsiaTheme="minorEastAsia" w:hAnsi="Times New Roman CYR" w:cs="Times New Roman CYR"/>
                <w:sz w:val="24"/>
                <w:szCs w:val="24"/>
                <w:lang w:eastAsia="ru-RU"/>
              </w:rPr>
              <w:t>/</w:t>
            </w:r>
            <w:proofErr w:type="spellStart"/>
            <w:r w:rsidRPr="00DA7628">
              <w:rPr>
                <w:rFonts w:ascii="Times New Roman CYR" w:eastAsiaTheme="minorEastAsia" w:hAnsi="Times New Roman CYR" w:cs="Times New Roman CYR"/>
                <w:sz w:val="24"/>
                <w:szCs w:val="24"/>
                <w:lang w:eastAsia="ru-RU"/>
              </w:rPr>
              <w:t>п</w:t>
            </w:r>
            <w:proofErr w:type="spellEnd"/>
          </w:p>
        </w:tc>
        <w:tc>
          <w:tcPr>
            <w:tcW w:w="4150"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Наименование вида разрешенного использования земельного участка</w:t>
            </w:r>
          </w:p>
        </w:tc>
        <w:tc>
          <w:tcPr>
            <w:tcW w:w="2768"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 xml:space="preserve">Код (числовое обозначение) </w:t>
            </w:r>
            <w:hyperlink r:id="rId24" w:history="1">
              <w:r w:rsidRPr="00DA7628">
                <w:rPr>
                  <w:rFonts w:ascii="Times New Roman CYR" w:eastAsiaTheme="minorEastAsia" w:hAnsi="Times New Roman CYR" w:cs="Times New Roman CYR"/>
                  <w:color w:val="106BBE"/>
                  <w:sz w:val="24"/>
                  <w:szCs w:val="24"/>
                  <w:lang w:eastAsia="ru-RU"/>
                </w:rPr>
                <w:t>вида</w:t>
              </w:r>
            </w:hyperlink>
            <w:r w:rsidRPr="00DA7628">
              <w:rPr>
                <w:rFonts w:ascii="Times New Roman CYR" w:eastAsiaTheme="minorEastAsia" w:hAnsi="Times New Roman CYR" w:cs="Times New Roman CYR"/>
                <w:sz w:val="24"/>
                <w:szCs w:val="24"/>
                <w:lang w:eastAsia="ru-RU"/>
              </w:rPr>
              <w:t xml:space="preserve"> разрешенного использования земельного участка &lt;*&gt;</w:t>
            </w:r>
          </w:p>
        </w:tc>
        <w:tc>
          <w:tcPr>
            <w:tcW w:w="1938" w:type="dxa"/>
            <w:tcBorders>
              <w:top w:val="single" w:sz="4" w:space="0" w:color="auto"/>
              <w:left w:val="single" w:sz="4" w:space="0" w:color="auto"/>
              <w:bottom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Ставка арендной платы, %</w:t>
            </w:r>
          </w:p>
        </w:tc>
      </w:tr>
      <w:tr w:rsidR="00DA7628" w:rsidRPr="00DA7628" w:rsidTr="00F34E7F">
        <w:trPr>
          <w:gridAfter w:val="1"/>
          <w:wAfter w:w="28" w:type="dxa"/>
        </w:trPr>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1</w:t>
            </w:r>
          </w:p>
        </w:tc>
        <w:tc>
          <w:tcPr>
            <w:tcW w:w="4150"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2</w:t>
            </w:r>
          </w:p>
        </w:tc>
        <w:tc>
          <w:tcPr>
            <w:tcW w:w="2768"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3</w:t>
            </w:r>
          </w:p>
        </w:tc>
        <w:tc>
          <w:tcPr>
            <w:tcW w:w="1938" w:type="dxa"/>
            <w:tcBorders>
              <w:top w:val="single" w:sz="4" w:space="0" w:color="auto"/>
              <w:left w:val="single" w:sz="4" w:space="0" w:color="auto"/>
              <w:bottom w:val="single" w:sz="4" w:space="0" w:color="auto"/>
            </w:tcBorders>
          </w:tcPr>
          <w:p w:rsidR="00DA7628" w:rsidRPr="00DA7628" w:rsidRDefault="00DA7628" w:rsidP="00DA762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4</w:t>
            </w:r>
          </w:p>
        </w:tc>
      </w:tr>
      <w:tr w:rsidR="00DA7628" w:rsidRPr="00DA7628" w:rsidTr="00F34E7F">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1.0</w:t>
            </w:r>
          </w:p>
        </w:tc>
        <w:tc>
          <w:tcPr>
            <w:tcW w:w="8884" w:type="dxa"/>
            <w:gridSpan w:val="4"/>
            <w:tcBorders>
              <w:top w:val="single" w:sz="4" w:space="0" w:color="auto"/>
              <w:left w:val="single" w:sz="4" w:space="0" w:color="auto"/>
              <w:bottom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Категория: земли сельскохозяйственного назначения</w:t>
            </w:r>
          </w:p>
        </w:tc>
      </w:tr>
      <w:tr w:rsidR="00DA7628" w:rsidRPr="00DA7628" w:rsidTr="00F34E7F">
        <w:trPr>
          <w:gridAfter w:val="1"/>
          <w:wAfter w:w="28" w:type="dxa"/>
        </w:trPr>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1.1</w:t>
            </w:r>
          </w:p>
        </w:tc>
        <w:tc>
          <w:tcPr>
            <w:tcW w:w="4150"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Земельные участки, предназначенные для сельскохозяйственного использования (кроме пчеловодства, рыбоводства), хранения и переработки сельскохозяйственной продукции, обеспечения сельскохозяйственного производства</w:t>
            </w:r>
          </w:p>
        </w:tc>
        <w:tc>
          <w:tcPr>
            <w:tcW w:w="2768" w:type="dxa"/>
            <w:tcBorders>
              <w:top w:val="single" w:sz="4" w:space="0" w:color="auto"/>
              <w:left w:val="single" w:sz="4" w:space="0" w:color="auto"/>
              <w:bottom w:val="single" w:sz="4" w:space="0" w:color="auto"/>
              <w:right w:val="single" w:sz="4" w:space="0" w:color="auto"/>
            </w:tcBorders>
          </w:tcPr>
          <w:p w:rsidR="00DA7628" w:rsidRPr="00DA7628" w:rsidRDefault="00F6590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00DA7628" w:rsidRPr="00DA7628">
                <w:rPr>
                  <w:rFonts w:ascii="Times New Roman CYR" w:eastAsiaTheme="minorEastAsia" w:hAnsi="Times New Roman CYR" w:cs="Times New Roman CYR"/>
                  <w:color w:val="106BBE"/>
                  <w:sz w:val="24"/>
                  <w:szCs w:val="24"/>
                  <w:lang w:eastAsia="ru-RU"/>
                </w:rPr>
                <w:t>1.1 - 1.11</w:t>
              </w:r>
            </w:hyperlink>
            <w:r w:rsidR="00DA7628" w:rsidRPr="00DA7628">
              <w:rPr>
                <w:rFonts w:ascii="Times New Roman CYR" w:eastAsiaTheme="minorEastAsia" w:hAnsi="Times New Roman CYR" w:cs="Times New Roman CYR"/>
                <w:sz w:val="24"/>
                <w:szCs w:val="24"/>
                <w:lang w:eastAsia="ru-RU"/>
              </w:rPr>
              <w:t xml:space="preserve">, </w:t>
            </w:r>
            <w:hyperlink r:id="rId26" w:history="1">
              <w:r w:rsidR="00DA7628" w:rsidRPr="00DA7628">
                <w:rPr>
                  <w:rFonts w:ascii="Times New Roman CYR" w:eastAsiaTheme="minorEastAsia" w:hAnsi="Times New Roman CYR" w:cs="Times New Roman CYR"/>
                  <w:color w:val="106BBE"/>
                  <w:sz w:val="24"/>
                  <w:szCs w:val="24"/>
                  <w:lang w:eastAsia="ru-RU"/>
                </w:rPr>
                <w:t>1.15</w:t>
              </w:r>
            </w:hyperlink>
            <w:r w:rsidR="00DA7628" w:rsidRPr="00DA7628">
              <w:rPr>
                <w:rFonts w:ascii="Times New Roman CYR" w:eastAsiaTheme="minorEastAsia" w:hAnsi="Times New Roman CYR" w:cs="Times New Roman CYR"/>
                <w:sz w:val="24"/>
                <w:szCs w:val="24"/>
                <w:lang w:eastAsia="ru-RU"/>
              </w:rPr>
              <w:t xml:space="preserve">, </w:t>
            </w:r>
            <w:hyperlink r:id="rId27" w:history="1">
              <w:r w:rsidR="00DA7628" w:rsidRPr="00DA7628">
                <w:rPr>
                  <w:rFonts w:ascii="Times New Roman CYR" w:eastAsiaTheme="minorEastAsia" w:hAnsi="Times New Roman CYR" w:cs="Times New Roman CYR"/>
                  <w:color w:val="106BBE"/>
                  <w:sz w:val="24"/>
                  <w:szCs w:val="24"/>
                  <w:lang w:eastAsia="ru-RU"/>
                </w:rPr>
                <w:t>1.16</w:t>
              </w:r>
            </w:hyperlink>
            <w:r w:rsidR="00DA7628" w:rsidRPr="00DA7628">
              <w:rPr>
                <w:rFonts w:ascii="Times New Roman CYR" w:eastAsiaTheme="minorEastAsia" w:hAnsi="Times New Roman CYR" w:cs="Times New Roman CYR"/>
                <w:sz w:val="24"/>
                <w:szCs w:val="24"/>
                <w:lang w:eastAsia="ru-RU"/>
              </w:rPr>
              <w:t xml:space="preserve">, </w:t>
            </w:r>
            <w:hyperlink r:id="rId28" w:history="1">
              <w:r w:rsidR="00DA7628" w:rsidRPr="00DA7628">
                <w:rPr>
                  <w:rFonts w:ascii="Times New Roman CYR" w:eastAsiaTheme="minorEastAsia" w:hAnsi="Times New Roman CYR" w:cs="Times New Roman CYR"/>
                  <w:color w:val="106BBE"/>
                  <w:sz w:val="24"/>
                  <w:szCs w:val="24"/>
                  <w:lang w:eastAsia="ru-RU"/>
                </w:rPr>
                <w:t>1.17</w:t>
              </w:r>
            </w:hyperlink>
          </w:p>
        </w:tc>
        <w:tc>
          <w:tcPr>
            <w:tcW w:w="1938" w:type="dxa"/>
            <w:tcBorders>
              <w:top w:val="single" w:sz="4" w:space="0" w:color="auto"/>
              <w:left w:val="single" w:sz="4" w:space="0" w:color="auto"/>
              <w:bottom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0,3</w:t>
            </w:r>
          </w:p>
        </w:tc>
      </w:tr>
      <w:tr w:rsidR="00DA7628" w:rsidRPr="00DA7628" w:rsidTr="00F34E7F">
        <w:trPr>
          <w:gridAfter w:val="1"/>
          <w:wAfter w:w="28" w:type="dxa"/>
        </w:trPr>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1.2</w:t>
            </w:r>
          </w:p>
        </w:tc>
        <w:tc>
          <w:tcPr>
            <w:tcW w:w="4150" w:type="dxa"/>
            <w:tcBorders>
              <w:top w:val="single" w:sz="4" w:space="0" w:color="auto"/>
              <w:left w:val="single" w:sz="4" w:space="0" w:color="auto"/>
              <w:bottom w:val="nil"/>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Научное обеспечение сельского хозяйства</w:t>
            </w:r>
          </w:p>
        </w:tc>
        <w:tc>
          <w:tcPr>
            <w:tcW w:w="2768" w:type="dxa"/>
            <w:tcBorders>
              <w:top w:val="single" w:sz="4" w:space="0" w:color="auto"/>
              <w:left w:val="single" w:sz="4" w:space="0" w:color="auto"/>
              <w:bottom w:val="nil"/>
              <w:right w:val="single" w:sz="4" w:space="0" w:color="auto"/>
            </w:tcBorders>
          </w:tcPr>
          <w:p w:rsidR="00DA7628" w:rsidRPr="00DA7628" w:rsidRDefault="00F6590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00DA7628" w:rsidRPr="00DA7628">
                <w:rPr>
                  <w:rFonts w:ascii="Times New Roman CYR" w:eastAsiaTheme="minorEastAsia" w:hAnsi="Times New Roman CYR" w:cs="Times New Roman CYR"/>
                  <w:color w:val="106BBE"/>
                  <w:sz w:val="24"/>
                  <w:szCs w:val="24"/>
                  <w:lang w:eastAsia="ru-RU"/>
                </w:rPr>
                <w:t>1.14</w:t>
              </w:r>
            </w:hyperlink>
          </w:p>
        </w:tc>
        <w:tc>
          <w:tcPr>
            <w:tcW w:w="1938" w:type="dxa"/>
            <w:tcBorders>
              <w:top w:val="single" w:sz="4" w:space="0" w:color="auto"/>
              <w:left w:val="single" w:sz="4" w:space="0" w:color="auto"/>
              <w:bottom w:val="nil"/>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0,3</w:t>
            </w:r>
          </w:p>
        </w:tc>
      </w:tr>
      <w:tr w:rsidR="00DA7628" w:rsidRPr="00DA7628" w:rsidTr="00F34E7F">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2.0</w:t>
            </w:r>
          </w:p>
        </w:tc>
        <w:tc>
          <w:tcPr>
            <w:tcW w:w="8884" w:type="dxa"/>
            <w:gridSpan w:val="4"/>
            <w:tcBorders>
              <w:top w:val="single" w:sz="4" w:space="0" w:color="auto"/>
              <w:left w:val="single" w:sz="4" w:space="0" w:color="auto"/>
              <w:bottom w:val="nil"/>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Категория: земли населенных пунктов</w:t>
            </w:r>
          </w:p>
        </w:tc>
      </w:tr>
      <w:tr w:rsidR="00DA7628" w:rsidRPr="00DA7628" w:rsidTr="00F34E7F">
        <w:trPr>
          <w:gridAfter w:val="1"/>
          <w:wAfter w:w="28" w:type="dxa"/>
        </w:trPr>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2.1</w:t>
            </w:r>
          </w:p>
        </w:tc>
        <w:tc>
          <w:tcPr>
            <w:tcW w:w="4150"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Малоэтажная жилая застройка (индивидуальное жилищное строительство; размещение дачных домов);</w:t>
            </w:r>
          </w:p>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DA7628">
              <w:rPr>
                <w:rFonts w:ascii="Times New Roman CYR" w:eastAsiaTheme="minorEastAsia" w:hAnsi="Times New Roman CYR" w:cs="Times New Roman CYR"/>
                <w:sz w:val="24"/>
                <w:szCs w:val="24"/>
                <w:lang w:eastAsia="ru-RU"/>
              </w:rPr>
              <w:t>среднеэтажная</w:t>
            </w:r>
            <w:proofErr w:type="spellEnd"/>
            <w:r w:rsidRPr="00DA7628">
              <w:rPr>
                <w:rFonts w:ascii="Times New Roman CYR" w:eastAsiaTheme="minorEastAsia" w:hAnsi="Times New Roman CYR" w:cs="Times New Roman CYR"/>
                <w:sz w:val="24"/>
                <w:szCs w:val="24"/>
                <w:lang w:eastAsia="ru-RU"/>
              </w:rPr>
              <w:t xml:space="preserve"> жилая застройка, многоэтажная жилая застройка (высотная застройка); блокированная жилая застройка; приусадебный участок личного подсобного хозяйства</w:t>
            </w:r>
          </w:p>
        </w:tc>
        <w:tc>
          <w:tcPr>
            <w:tcW w:w="2768" w:type="dxa"/>
            <w:tcBorders>
              <w:top w:val="single" w:sz="4" w:space="0" w:color="auto"/>
              <w:left w:val="single" w:sz="4" w:space="0" w:color="auto"/>
              <w:bottom w:val="single" w:sz="4" w:space="0" w:color="auto"/>
              <w:right w:val="single" w:sz="4" w:space="0" w:color="auto"/>
            </w:tcBorders>
          </w:tcPr>
          <w:p w:rsidR="00DA7628" w:rsidRPr="00DA7628" w:rsidRDefault="00F6590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00DA7628" w:rsidRPr="00DA7628">
                <w:rPr>
                  <w:rFonts w:ascii="Times New Roman CYR" w:eastAsiaTheme="minorEastAsia" w:hAnsi="Times New Roman CYR" w:cs="Times New Roman CYR"/>
                  <w:color w:val="106BBE"/>
                  <w:sz w:val="24"/>
                  <w:szCs w:val="24"/>
                  <w:lang w:eastAsia="ru-RU"/>
                </w:rPr>
                <w:t>2.1 - 2.3</w:t>
              </w:r>
            </w:hyperlink>
            <w:r w:rsidR="00DA7628" w:rsidRPr="00DA7628">
              <w:rPr>
                <w:rFonts w:ascii="Times New Roman CYR" w:eastAsiaTheme="minorEastAsia" w:hAnsi="Times New Roman CYR" w:cs="Times New Roman CYR"/>
                <w:sz w:val="24"/>
                <w:szCs w:val="24"/>
                <w:lang w:eastAsia="ru-RU"/>
              </w:rPr>
              <w:t xml:space="preserve">, </w:t>
            </w:r>
            <w:hyperlink r:id="rId31" w:history="1">
              <w:r w:rsidR="00DA7628" w:rsidRPr="00DA7628">
                <w:rPr>
                  <w:rFonts w:ascii="Times New Roman CYR" w:eastAsiaTheme="minorEastAsia" w:hAnsi="Times New Roman CYR" w:cs="Times New Roman CYR"/>
                  <w:color w:val="106BBE"/>
                  <w:sz w:val="24"/>
                  <w:szCs w:val="24"/>
                  <w:lang w:eastAsia="ru-RU"/>
                </w:rPr>
                <w:t>2.5</w:t>
              </w:r>
            </w:hyperlink>
            <w:r w:rsidR="00DA7628" w:rsidRPr="00DA7628">
              <w:rPr>
                <w:rFonts w:ascii="Times New Roman CYR" w:eastAsiaTheme="minorEastAsia" w:hAnsi="Times New Roman CYR" w:cs="Times New Roman CYR"/>
                <w:sz w:val="24"/>
                <w:szCs w:val="24"/>
                <w:lang w:eastAsia="ru-RU"/>
              </w:rPr>
              <w:t xml:space="preserve">, </w:t>
            </w:r>
            <w:hyperlink r:id="rId32" w:history="1">
              <w:r w:rsidR="00DA7628" w:rsidRPr="00DA7628">
                <w:rPr>
                  <w:rFonts w:ascii="Times New Roman CYR" w:eastAsiaTheme="minorEastAsia" w:hAnsi="Times New Roman CYR" w:cs="Times New Roman CYR"/>
                  <w:color w:val="106BBE"/>
                  <w:sz w:val="24"/>
                  <w:szCs w:val="24"/>
                  <w:lang w:eastAsia="ru-RU"/>
                </w:rPr>
                <w:t>2.6</w:t>
              </w:r>
            </w:hyperlink>
          </w:p>
        </w:tc>
        <w:tc>
          <w:tcPr>
            <w:tcW w:w="1938" w:type="dxa"/>
            <w:tcBorders>
              <w:top w:val="single" w:sz="4" w:space="0" w:color="auto"/>
              <w:left w:val="single" w:sz="4" w:space="0" w:color="auto"/>
              <w:bottom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4,97</w:t>
            </w:r>
          </w:p>
        </w:tc>
      </w:tr>
      <w:tr w:rsidR="00DA7628" w:rsidRPr="00DA7628" w:rsidTr="00F34E7F">
        <w:trPr>
          <w:gridAfter w:val="1"/>
          <w:wAfter w:w="28" w:type="dxa"/>
        </w:trPr>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2.2</w:t>
            </w:r>
          </w:p>
        </w:tc>
        <w:tc>
          <w:tcPr>
            <w:tcW w:w="4150"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Объекты гаражного назначения</w:t>
            </w:r>
          </w:p>
        </w:tc>
        <w:tc>
          <w:tcPr>
            <w:tcW w:w="2768"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38" w:type="dxa"/>
            <w:tcBorders>
              <w:top w:val="single" w:sz="4" w:space="0" w:color="auto"/>
              <w:left w:val="single" w:sz="4" w:space="0" w:color="auto"/>
              <w:bottom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1,25</w:t>
            </w:r>
          </w:p>
        </w:tc>
      </w:tr>
      <w:tr w:rsidR="00DA7628" w:rsidRPr="00DA7628" w:rsidTr="00F34E7F">
        <w:trPr>
          <w:gridAfter w:val="1"/>
          <w:wAfter w:w="28" w:type="dxa"/>
        </w:trPr>
        <w:tc>
          <w:tcPr>
            <w:tcW w:w="916" w:type="dxa"/>
            <w:tcBorders>
              <w:top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3</w:t>
            </w:r>
          </w:p>
        </w:tc>
        <w:tc>
          <w:tcPr>
            <w:tcW w:w="4150" w:type="dxa"/>
            <w:tcBorders>
              <w:top w:val="single" w:sz="4" w:space="0" w:color="auto"/>
              <w:left w:val="single" w:sz="4" w:space="0" w:color="auto"/>
              <w:bottom w:val="single" w:sz="4" w:space="0" w:color="auto"/>
              <w:right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Общественное использование объектов капитального строительства</w:t>
            </w:r>
          </w:p>
        </w:tc>
        <w:tc>
          <w:tcPr>
            <w:tcW w:w="2768" w:type="dxa"/>
            <w:tcBorders>
              <w:top w:val="single" w:sz="4" w:space="0" w:color="auto"/>
              <w:left w:val="single" w:sz="4" w:space="0" w:color="auto"/>
              <w:bottom w:val="single" w:sz="4" w:space="0" w:color="auto"/>
              <w:right w:val="single" w:sz="4" w:space="0" w:color="auto"/>
            </w:tcBorders>
          </w:tcPr>
          <w:p w:rsidR="00DA7628" w:rsidRPr="00DA7628" w:rsidRDefault="00F6590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 w:history="1">
              <w:r w:rsidR="00DA7628" w:rsidRPr="00DA7628">
                <w:rPr>
                  <w:rFonts w:ascii="Times New Roman CYR" w:eastAsiaTheme="minorEastAsia" w:hAnsi="Times New Roman CYR" w:cs="Times New Roman CYR"/>
                  <w:color w:val="106BBE"/>
                  <w:sz w:val="24"/>
                  <w:szCs w:val="24"/>
                  <w:lang w:eastAsia="ru-RU"/>
                </w:rPr>
                <w:t>3.0</w:t>
              </w:r>
            </w:hyperlink>
          </w:p>
        </w:tc>
        <w:tc>
          <w:tcPr>
            <w:tcW w:w="1938" w:type="dxa"/>
            <w:tcBorders>
              <w:top w:val="single" w:sz="4" w:space="0" w:color="auto"/>
              <w:left w:val="single" w:sz="4" w:space="0" w:color="auto"/>
              <w:bottom w:val="single" w:sz="4" w:space="0" w:color="auto"/>
            </w:tcBorders>
          </w:tcPr>
          <w:p w:rsidR="00DA7628" w:rsidRPr="00DA7628" w:rsidRDefault="00DA7628" w:rsidP="00DA762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A7628">
              <w:rPr>
                <w:rFonts w:ascii="Times New Roman CYR" w:eastAsiaTheme="minorEastAsia" w:hAnsi="Times New Roman CYR" w:cs="Times New Roman CYR"/>
                <w:sz w:val="24"/>
                <w:szCs w:val="24"/>
                <w:lang w:eastAsia="ru-RU"/>
              </w:rPr>
              <w:t>0,3</w:t>
            </w:r>
          </w:p>
        </w:tc>
      </w:tr>
    </w:tbl>
    <w:p w:rsidR="00E24A05" w:rsidRDefault="00E24A05"/>
    <w:sectPr w:rsidR="00E24A05" w:rsidSect="000A0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628"/>
    <w:rsid w:val="00031249"/>
    <w:rsid w:val="000A07A3"/>
    <w:rsid w:val="00140811"/>
    <w:rsid w:val="003C40B0"/>
    <w:rsid w:val="00400B4B"/>
    <w:rsid w:val="005716CC"/>
    <w:rsid w:val="007A3BDB"/>
    <w:rsid w:val="0089526F"/>
    <w:rsid w:val="0093108F"/>
    <w:rsid w:val="00A06366"/>
    <w:rsid w:val="00A425F1"/>
    <w:rsid w:val="00A70306"/>
    <w:rsid w:val="00BD35E1"/>
    <w:rsid w:val="00C55BF7"/>
    <w:rsid w:val="00CB31DF"/>
    <w:rsid w:val="00CF6CD1"/>
    <w:rsid w:val="00D23C22"/>
    <w:rsid w:val="00DA7628"/>
    <w:rsid w:val="00E24A05"/>
    <w:rsid w:val="00E32CAD"/>
    <w:rsid w:val="00E522CC"/>
    <w:rsid w:val="00F62860"/>
    <w:rsid w:val="00F65908"/>
    <w:rsid w:val="00FB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8567/200" TargetMode="External"/><Relationship Id="rId13" Type="http://schemas.openxmlformats.org/officeDocument/2006/relationships/hyperlink" Target="http://internet.garant.ru/document/redirect/12112509/0" TargetMode="External"/><Relationship Id="rId18" Type="http://schemas.openxmlformats.org/officeDocument/2006/relationships/hyperlink" Target="http://internet.garant.ru/document/redirect/12124624/0" TargetMode="External"/><Relationship Id="rId26" Type="http://schemas.openxmlformats.org/officeDocument/2006/relationships/hyperlink" Target="http://internet.garant.ru/document/redirect/70736874/10115" TargetMode="External"/><Relationship Id="rId3" Type="http://schemas.openxmlformats.org/officeDocument/2006/relationships/settings" Target="settings.xml"/><Relationship Id="rId21" Type="http://schemas.openxmlformats.org/officeDocument/2006/relationships/hyperlink" Target="http://internet.garant.ru/document/redirect/12124624/396232" TargetMode="External"/><Relationship Id="rId34" Type="http://schemas.openxmlformats.org/officeDocument/2006/relationships/fontTable" Target="fontTable.xml"/><Relationship Id="rId7" Type="http://schemas.openxmlformats.org/officeDocument/2006/relationships/hyperlink" Target="http://internet.garant.ru/document/redirect/12124625/0" TargetMode="External"/><Relationship Id="rId12" Type="http://schemas.openxmlformats.org/officeDocument/2006/relationships/hyperlink" Target="http://internet.garant.ru/document/redirect/72676165/0" TargetMode="External"/><Relationship Id="rId17" Type="http://schemas.openxmlformats.org/officeDocument/2006/relationships/hyperlink" Target="http://internet.garant.ru/document/redirect/12157004/0" TargetMode="External"/><Relationship Id="rId25" Type="http://schemas.openxmlformats.org/officeDocument/2006/relationships/hyperlink" Target="http://internet.garant.ru/document/redirect/70736874/1010" TargetMode="External"/><Relationship Id="rId33" Type="http://schemas.openxmlformats.org/officeDocument/2006/relationships/hyperlink" Target="http://internet.garant.ru/document/redirect/70736874/1030" TargetMode="External"/><Relationship Id="rId2" Type="http://schemas.openxmlformats.org/officeDocument/2006/relationships/styles" Target="styles.xml"/><Relationship Id="rId16" Type="http://schemas.openxmlformats.org/officeDocument/2006/relationships/hyperlink" Target="http://internet.garant.ru/document/redirect/12124624/0" TargetMode="External"/><Relationship Id="rId20" Type="http://schemas.openxmlformats.org/officeDocument/2006/relationships/hyperlink" Target="http://internet.garant.ru/document/redirect/10180094/0" TargetMode="External"/><Relationship Id="rId29" Type="http://schemas.openxmlformats.org/officeDocument/2006/relationships/hyperlink" Target="http://internet.garant.ru/document/redirect/70736874/10114" TargetMode="External"/><Relationship Id="rId1" Type="http://schemas.openxmlformats.org/officeDocument/2006/relationships/customXml" Target="../customXml/item1.xml"/><Relationship Id="rId6" Type="http://schemas.openxmlformats.org/officeDocument/2006/relationships/hyperlink" Target="http://internet.garant.ru/document/redirect/186367/0" TargetMode="External"/><Relationship Id="rId11" Type="http://schemas.openxmlformats.org/officeDocument/2006/relationships/hyperlink" Target="http://internet.garant.ru/document/redirect/27540629/0" TargetMode="External"/><Relationship Id="rId24" Type="http://schemas.openxmlformats.org/officeDocument/2006/relationships/hyperlink" Target="http://internet.garant.ru/document/redirect/70736874/1000" TargetMode="External"/><Relationship Id="rId32" Type="http://schemas.openxmlformats.org/officeDocument/2006/relationships/hyperlink" Target="http://internet.garant.ru/document/redirect/70736874/1026" TargetMode="External"/><Relationship Id="rId5" Type="http://schemas.openxmlformats.org/officeDocument/2006/relationships/hyperlink" Target="http://internet.garant.ru/document/redirect/12124624/0" TargetMode="External"/><Relationship Id="rId15" Type="http://schemas.openxmlformats.org/officeDocument/2006/relationships/hyperlink" Target="http://internet.garant.ru/document/redirect/12124624/0" TargetMode="External"/><Relationship Id="rId23" Type="http://schemas.openxmlformats.org/officeDocument/2006/relationships/hyperlink" Target="http://internet.garant.ru/document/redirect/149900/0" TargetMode="External"/><Relationship Id="rId28" Type="http://schemas.openxmlformats.org/officeDocument/2006/relationships/hyperlink" Target="http://internet.garant.ru/document/redirect/70736874/10117" TargetMode="External"/><Relationship Id="rId10" Type="http://schemas.openxmlformats.org/officeDocument/2006/relationships/hyperlink" Target="http://internet.garant.ru/document/redirect/27502609/0" TargetMode="External"/><Relationship Id="rId19" Type="http://schemas.openxmlformats.org/officeDocument/2006/relationships/hyperlink" Target="http://internet.garant.ru/document/redirect/10180094/0" TargetMode="External"/><Relationship Id="rId31" Type="http://schemas.openxmlformats.org/officeDocument/2006/relationships/hyperlink" Target="http://internet.garant.ru/document/redirect/70736874/1025" TargetMode="External"/><Relationship Id="rId4" Type="http://schemas.openxmlformats.org/officeDocument/2006/relationships/webSettings" Target="webSettings.xml"/><Relationship Id="rId9" Type="http://schemas.openxmlformats.org/officeDocument/2006/relationships/hyperlink" Target="http://internet.garant.ru/document/redirect/12168567/0" TargetMode="External"/><Relationship Id="rId14" Type="http://schemas.openxmlformats.org/officeDocument/2006/relationships/hyperlink" Target="http://internet.garant.ru/document/redirect/12124624/0" TargetMode="External"/><Relationship Id="rId22" Type="http://schemas.openxmlformats.org/officeDocument/2006/relationships/hyperlink" Target="http://internet.garant.ru/document/redirect/149900/0" TargetMode="External"/><Relationship Id="rId27" Type="http://schemas.openxmlformats.org/officeDocument/2006/relationships/hyperlink" Target="http://internet.garant.ru/document/redirect/70736874/10116" TargetMode="External"/><Relationship Id="rId30" Type="http://schemas.openxmlformats.org/officeDocument/2006/relationships/hyperlink" Target="http://internet.garant.ru/document/redirect/70736874/10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ADAD8-5000-49CE-9FDF-702855A5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dimov.al@mail.ru</dc:creator>
  <cp:lastModifiedBy>Работа</cp:lastModifiedBy>
  <cp:revision>14</cp:revision>
  <cp:lastPrinted>2021-11-24T09:43:00Z</cp:lastPrinted>
  <dcterms:created xsi:type="dcterms:W3CDTF">2021-11-22T08:08:00Z</dcterms:created>
  <dcterms:modified xsi:type="dcterms:W3CDTF">2021-11-24T09:47:00Z</dcterms:modified>
</cp:coreProperties>
</file>