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8" w:rsidRPr="009811BE" w:rsidRDefault="00E343B8" w:rsidP="009811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1BE">
        <w:rPr>
          <w:rFonts w:ascii="Times New Roman" w:hAnsi="Times New Roman" w:cs="Times New Roman"/>
          <w:b/>
          <w:bCs/>
          <w:sz w:val="32"/>
          <w:szCs w:val="32"/>
        </w:rPr>
        <w:t>Отчет о результатах мониторинга 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чества финансового менеджмента, осуществляемого главным распорядителем средств бюджета </w:t>
      </w:r>
      <w:r w:rsidRPr="009811B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Тукаевский</w:t>
      </w:r>
      <w:r w:rsidRPr="009811BE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Александровского рай</w:t>
      </w:r>
      <w:r>
        <w:rPr>
          <w:rFonts w:ascii="Times New Roman" w:hAnsi="Times New Roman" w:cs="Times New Roman"/>
          <w:b/>
          <w:bCs/>
          <w:sz w:val="32"/>
          <w:szCs w:val="32"/>
        </w:rPr>
        <w:t>она Оренбургской области на 2021</w:t>
      </w:r>
      <w:bookmarkStart w:id="0" w:name="_GoBack"/>
      <w:bookmarkEnd w:id="0"/>
      <w:r w:rsidRPr="009811B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E343B8" w:rsidRDefault="00E343B8" w:rsidP="00981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3B8" w:rsidRPr="009811BE" w:rsidRDefault="00E343B8" w:rsidP="009811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 бюджетных средств Тукаевского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сельсовета, проводится в целях: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Показатели, оценивающие качество финансового планирования.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качество исполнения бюджета.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учет и отчетность.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эффективность судебной защиты и                              своевременность исполнения судебных актов.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контроль и аудит.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обеспечение публичности и открытости                      информации о бюджете.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 осуществля</w:t>
      </w:r>
      <w:r>
        <w:rPr>
          <w:rFonts w:ascii="Times New Roman" w:hAnsi="Times New Roman" w:cs="Times New Roman"/>
          <w:sz w:val="28"/>
          <w:szCs w:val="28"/>
        </w:rPr>
        <w:t>ется администрацией Тукаевского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(далее – администрация) ежегодно за отчетный финансовый год, в срок до 01 мая года, следующего за отчетным. 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осуществлялась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данных годовых отчета главного распорядителя, представленных им </w:t>
      </w:r>
      <w:r w:rsidRPr="009811BE">
        <w:rPr>
          <w:rFonts w:ascii="Times New Roman" w:hAnsi="Times New Roman" w:cs="Times New Roman"/>
          <w:sz w:val="28"/>
          <w:szCs w:val="28"/>
        </w:rPr>
        <w:t>сведений, отчетной информации, имеющейся в финансовом отделе администрации Александровского района, а также общедоступных данных (опубликованных или размещенных на официальных сайтах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«Интернет»), пояснительной записки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одного показателя проводилась по шкале от 0 до 5 баллов. При расчете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Максимально воз</w:t>
      </w:r>
      <w:r>
        <w:rPr>
          <w:rFonts w:ascii="Times New Roman" w:hAnsi="Times New Roman" w:cs="Times New Roman"/>
          <w:sz w:val="28"/>
          <w:szCs w:val="28"/>
        </w:rPr>
        <w:t>можное количество баллов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 xml:space="preserve"> 51 балл. </w:t>
      </w:r>
    </w:p>
    <w:p w:rsidR="00E343B8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Максимального количества баллов </w:t>
      </w:r>
      <w:r>
        <w:rPr>
          <w:rFonts w:ascii="Times New Roman" w:hAnsi="Times New Roman" w:cs="Times New Roman"/>
          <w:sz w:val="28"/>
          <w:szCs w:val="28"/>
        </w:rPr>
        <w:t>не удалось достичь по</w:t>
      </w:r>
      <w:r w:rsidRPr="009811BE"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rFonts w:ascii="Times New Roman" w:hAnsi="Times New Roman" w:cs="Times New Roman"/>
          <w:sz w:val="28"/>
          <w:szCs w:val="28"/>
        </w:rPr>
        <w:t xml:space="preserve">показателям, </w:t>
      </w:r>
      <w:r w:rsidRPr="0040379D">
        <w:rPr>
          <w:rFonts w:ascii="Times New Roman" w:hAnsi="Times New Roman" w:cs="Times New Roman"/>
          <w:sz w:val="28"/>
          <w:szCs w:val="28"/>
        </w:rPr>
        <w:t>как 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показателям</w:t>
      </w:r>
      <w:r w:rsidRPr="009C2D5C">
        <w:rPr>
          <w:rFonts w:ascii="Times New Roman" w:hAnsi="Times New Roman" w:cs="Times New Roman"/>
          <w:sz w:val="28"/>
          <w:szCs w:val="28"/>
        </w:rPr>
        <w:t>: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сроков,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период, своевременность представления реестра расходных обязательств ГРБС (далее – РРО), доля возвращенных заявок на оплату расходов ГРБС при осуществлении процедуры санкционирования расходов за счет средств бюджета, изменение дебиторской задолженности ГРБС в отчетном периоде по сравнению с началом года, наличие в отчетном периоде случаев несвоевременного предоставления годовой отчетности об исполнении бюджета, соблюдение ГРБС требований по составу годовой бюджетной отчетности, наличие муниципального правового акта ГРБС об организации ведомственного финансового аудита,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программ, достижении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уровней,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удалось достичь максимальные оценки</w:t>
      </w:r>
      <w:r w:rsidRPr="009811BE">
        <w:rPr>
          <w:rFonts w:ascii="Times New Roman" w:hAnsi="Times New Roman" w:cs="Times New Roman"/>
          <w:sz w:val="28"/>
          <w:szCs w:val="28"/>
        </w:rPr>
        <w:t>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Таким образом, по достигнутому уровню качества финансового менеджмента главного распорядителя определена их рейтинговая оц</w:t>
      </w:r>
      <w:r>
        <w:rPr>
          <w:rFonts w:ascii="Times New Roman" w:hAnsi="Times New Roman" w:cs="Times New Roman"/>
          <w:sz w:val="28"/>
          <w:szCs w:val="28"/>
        </w:rPr>
        <w:t>енка и составлен рейтинг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, по оценке качества финансового менеджмента.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результатам оценки можно признать качество финансового менеджмента главного распорядителя удовлетворительным. Максимальную итоговую оценку не получил главный распорядитель.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итогам проведения оценки качества финансово</w:t>
      </w:r>
      <w:r>
        <w:rPr>
          <w:rFonts w:ascii="Times New Roman" w:hAnsi="Times New Roman" w:cs="Times New Roman"/>
          <w:sz w:val="28"/>
          <w:szCs w:val="28"/>
        </w:rPr>
        <w:t>го менеджмента, главному распорядителю</w:t>
      </w:r>
      <w:r w:rsidRPr="009811BE">
        <w:rPr>
          <w:rFonts w:ascii="Times New Roman" w:hAnsi="Times New Roman" w:cs="Times New Roman"/>
          <w:sz w:val="28"/>
          <w:szCs w:val="28"/>
        </w:rPr>
        <w:t xml:space="preserve"> необходимо повысить качест</w:t>
      </w:r>
      <w:r>
        <w:rPr>
          <w:rFonts w:ascii="Times New Roman" w:hAnsi="Times New Roman" w:cs="Times New Roman"/>
          <w:sz w:val="28"/>
          <w:szCs w:val="28"/>
        </w:rPr>
        <w:t xml:space="preserve">во работы по всем направлениям: </w:t>
      </w:r>
      <w:r w:rsidRPr="009811BE">
        <w:rPr>
          <w:rFonts w:ascii="Times New Roman" w:hAnsi="Times New Roman" w:cs="Times New Roman"/>
          <w:sz w:val="28"/>
          <w:szCs w:val="28"/>
        </w:rPr>
        <w:t>бюджетному пл</w:t>
      </w:r>
      <w:r>
        <w:rPr>
          <w:rFonts w:ascii="Times New Roman" w:hAnsi="Times New Roman" w:cs="Times New Roman"/>
          <w:sz w:val="28"/>
          <w:szCs w:val="28"/>
        </w:rPr>
        <w:t>анированию, исполнению</w:t>
      </w:r>
      <w:r w:rsidRPr="009811BE">
        <w:rPr>
          <w:rFonts w:ascii="Times New Roman" w:hAnsi="Times New Roman" w:cs="Times New Roman"/>
          <w:sz w:val="28"/>
          <w:szCs w:val="28"/>
        </w:rPr>
        <w:t xml:space="preserve"> бюджета и др.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 Для получения максимальных итоговых оценок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 рекомендует главному</w:t>
      </w:r>
      <w:r w:rsidRPr="009811B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спорядителю</w:t>
      </w:r>
      <w:r w:rsidRPr="009811BE">
        <w:rPr>
          <w:rFonts w:ascii="Times New Roman" w:hAnsi="Times New Roman" w:cs="Times New Roman"/>
          <w:sz w:val="28"/>
          <w:szCs w:val="28"/>
        </w:rPr>
        <w:t>: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соблюдать бюджетное законодательство Российской Федерации, нормативные правовые акты Оренбургской области и Александровского района;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повышать качество планирования и исполнения расходов местного бюджета, то есть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стремиться к равномерному расходованию бюджетных средств в течение финансового года;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качественно планировать предельные объемы финансирования;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повышать качество составления бюджетной (бухгалтерской) отчетности;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осуществлять планирование бюджетных ассигнований в рамках муниципальных программ, то есть разрабатывать и принимать муниципальные программы по всем направлениям деятельности;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регулярно проводить инвентаризацию задолженности, не допускать образования и наращивания дебиторской и кредиторской задолженности.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B8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Глава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Р.Р.Мурзакаев</w:t>
      </w: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8" w:rsidRPr="009811BE" w:rsidRDefault="00E343B8" w:rsidP="008139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B8" w:rsidRPr="009811BE" w:rsidSect="00A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94"/>
    <w:rsid w:val="000C6F6D"/>
    <w:rsid w:val="00127380"/>
    <w:rsid w:val="001C7380"/>
    <w:rsid w:val="00207A94"/>
    <w:rsid w:val="0040379D"/>
    <w:rsid w:val="00527831"/>
    <w:rsid w:val="006054EB"/>
    <w:rsid w:val="006A0D42"/>
    <w:rsid w:val="00715A1C"/>
    <w:rsid w:val="007A776D"/>
    <w:rsid w:val="007D0D55"/>
    <w:rsid w:val="008139B9"/>
    <w:rsid w:val="009811BE"/>
    <w:rsid w:val="009C2D5C"/>
    <w:rsid w:val="009C7EB0"/>
    <w:rsid w:val="00AA01CE"/>
    <w:rsid w:val="00B5328C"/>
    <w:rsid w:val="00C42B1A"/>
    <w:rsid w:val="00D72C80"/>
    <w:rsid w:val="00E343B8"/>
    <w:rsid w:val="00E7675E"/>
    <w:rsid w:val="00EB0607"/>
    <w:rsid w:val="00E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278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2783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27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3</Pages>
  <Words>796</Words>
  <Characters>4539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Buh</cp:lastModifiedBy>
  <cp:revision>14</cp:revision>
  <dcterms:created xsi:type="dcterms:W3CDTF">2021-05-18T05:54:00Z</dcterms:created>
  <dcterms:modified xsi:type="dcterms:W3CDTF">2022-04-26T08:33:00Z</dcterms:modified>
</cp:coreProperties>
</file>