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98" w:rsidRDefault="00801180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32"/>
          <w:szCs w:val="32"/>
        </w:rPr>
        <w:t>Протокол № 1</w:t>
      </w:r>
    </w:p>
    <w:p w:rsidR="00C66D98" w:rsidRPr="003052D6" w:rsidRDefault="003052D6" w:rsidP="003052D6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bookmarkStart w:id="0" w:name="_Hlk86757266"/>
      <w:proofErr w:type="gramStart"/>
      <w:r w:rsidRPr="003052D6">
        <w:rPr>
          <w:rStyle w:val="highlight"/>
          <w:rFonts w:ascii="Times New Roman" w:hAnsi="Times New Roman" w:cs="Arial"/>
          <w:b/>
          <w:color w:val="000000"/>
          <w:sz w:val="28"/>
          <w:szCs w:val="28"/>
        </w:rPr>
        <w:t xml:space="preserve">общественных обсуждений 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3052D6">
        <w:rPr>
          <w:rStyle w:val="highlight"/>
          <w:rFonts w:ascii="Times New Roman" w:hAnsi="Times New Roman" w:cs="Arial"/>
          <w:b/>
          <w:color w:val="000000"/>
          <w:sz w:val="28"/>
          <w:szCs w:val="28"/>
        </w:rPr>
        <w:t>Тукаевского</w:t>
      </w:r>
      <w:proofErr w:type="spellEnd"/>
      <w:r w:rsidRPr="003052D6">
        <w:rPr>
          <w:rStyle w:val="highlight"/>
          <w:rFonts w:ascii="Times New Roman" w:hAnsi="Times New Roman" w:cs="Arial"/>
          <w:b/>
          <w:color w:val="000000"/>
          <w:sz w:val="28"/>
          <w:szCs w:val="28"/>
        </w:rPr>
        <w:t xml:space="preserve"> сельсовета Александровского района Оренбургской области, Программы профилактики рисков причинения вреда (ущерба) охраняемым законом ценностям при осуществлении муниципального контроля в сфере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</w:t>
      </w:r>
      <w:proofErr w:type="gramEnd"/>
      <w:r w:rsidRPr="003052D6">
        <w:rPr>
          <w:rStyle w:val="highlight"/>
          <w:rFonts w:ascii="Times New Roman" w:hAnsi="Times New Roman" w:cs="Arial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3052D6">
        <w:rPr>
          <w:rStyle w:val="highlight"/>
          <w:rFonts w:ascii="Times New Roman" w:hAnsi="Times New Roman" w:cs="Arial"/>
          <w:b/>
          <w:color w:val="000000"/>
          <w:sz w:val="28"/>
          <w:szCs w:val="28"/>
        </w:rPr>
        <w:t>Тукаевского</w:t>
      </w:r>
      <w:proofErr w:type="spellEnd"/>
      <w:r w:rsidRPr="003052D6">
        <w:rPr>
          <w:rStyle w:val="highlight"/>
          <w:rFonts w:ascii="Times New Roman" w:hAnsi="Times New Roman" w:cs="Arial"/>
          <w:b/>
          <w:color w:val="000000"/>
          <w:sz w:val="28"/>
          <w:szCs w:val="28"/>
        </w:rPr>
        <w:t xml:space="preserve"> сельсовета Александровского района Оренбургской области,  Программы профилактики рисков причинения вреда (ущерба) охраняемым законом ценностям при осуществлении муниципального жилищного контроля  на территории </w:t>
      </w:r>
      <w:proofErr w:type="spellStart"/>
      <w:r w:rsidRPr="003052D6">
        <w:rPr>
          <w:rStyle w:val="highlight"/>
          <w:rFonts w:ascii="Times New Roman" w:hAnsi="Times New Roman" w:cs="Arial"/>
          <w:b/>
          <w:color w:val="000000"/>
          <w:sz w:val="28"/>
          <w:szCs w:val="28"/>
        </w:rPr>
        <w:t>Тукаевского</w:t>
      </w:r>
      <w:proofErr w:type="spellEnd"/>
      <w:r w:rsidRPr="003052D6">
        <w:rPr>
          <w:rStyle w:val="highlight"/>
          <w:rFonts w:ascii="Times New Roman" w:hAnsi="Times New Roman" w:cs="Arial"/>
          <w:b/>
          <w:color w:val="000000"/>
          <w:sz w:val="28"/>
          <w:szCs w:val="28"/>
        </w:rPr>
        <w:t xml:space="preserve"> сельсовета Александровского района Оренбургской области 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Pr="003052D6">
        <w:rPr>
          <w:rStyle w:val="highlight"/>
          <w:rFonts w:ascii="Times New Roman" w:hAnsi="Times New Roman" w:cs="Arial"/>
          <w:b/>
          <w:color w:val="000000"/>
          <w:sz w:val="28"/>
          <w:szCs w:val="28"/>
        </w:rPr>
        <w:t>Тукаевского</w:t>
      </w:r>
      <w:proofErr w:type="spellEnd"/>
      <w:r w:rsidRPr="003052D6">
        <w:rPr>
          <w:rStyle w:val="highlight"/>
          <w:rFonts w:ascii="Times New Roman" w:hAnsi="Times New Roman" w:cs="Arial"/>
          <w:b/>
          <w:color w:val="000000"/>
          <w:sz w:val="28"/>
          <w:szCs w:val="28"/>
        </w:rPr>
        <w:t xml:space="preserve"> сельсовета Александровского района Оренбургской области на 2023 год.</w:t>
      </w:r>
      <w:bookmarkEnd w:id="0"/>
      <w:r w:rsidRPr="003052D6">
        <w:rPr>
          <w:rFonts w:ascii="Arial" w:hAnsi="Arial" w:cs="Arial"/>
          <w:b/>
          <w:sz w:val="26"/>
          <w:szCs w:val="26"/>
        </w:rPr>
        <w:t xml:space="preserve"> </w:t>
      </w:r>
      <w:proofErr w:type="gramEnd"/>
    </w:p>
    <w:p w:rsidR="00C66D98" w:rsidRDefault="008011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Times New Roman" w:hAnsi="Times New Roman" w:cs="Arial"/>
          <w:sz w:val="28"/>
          <w:szCs w:val="28"/>
        </w:rPr>
        <w:t>с</w:t>
      </w:r>
      <w:proofErr w:type="gramStart"/>
      <w:r>
        <w:rPr>
          <w:rFonts w:ascii="Times New Roman" w:hAnsi="Times New Roman" w:cs="Arial"/>
          <w:sz w:val="28"/>
          <w:szCs w:val="28"/>
        </w:rPr>
        <w:t>.Т</w:t>
      </w:r>
      <w:proofErr w:type="gramEnd"/>
      <w:r>
        <w:rPr>
          <w:rFonts w:ascii="Times New Roman" w:hAnsi="Times New Roman" w:cs="Arial"/>
          <w:sz w:val="28"/>
          <w:szCs w:val="28"/>
        </w:rPr>
        <w:t>укай                                                                        02 ноября  2022 г.</w:t>
      </w:r>
    </w:p>
    <w:p w:rsidR="00C66D98" w:rsidRDefault="00C66D98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0B4062" w:rsidRDefault="000B4062" w:rsidP="000B4062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        </w:t>
      </w:r>
      <w:r>
        <w:rPr>
          <w:rFonts w:ascii="Times New Roman" w:hAnsi="Times New Roman" w:cs="Arial"/>
          <w:b/>
          <w:bCs/>
          <w:sz w:val="28"/>
          <w:szCs w:val="28"/>
        </w:rPr>
        <w:t>Повестка дня:</w:t>
      </w:r>
    </w:p>
    <w:p w:rsidR="00C66D98" w:rsidRDefault="00C66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D98" w:rsidRPr="000B4062" w:rsidRDefault="000B4062" w:rsidP="000B406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</w:t>
      </w:r>
      <w:r w:rsidRPr="000B4062">
        <w:rPr>
          <w:rFonts w:ascii="Arial" w:hAnsi="Arial" w:cs="Arial"/>
          <w:bCs/>
          <w:sz w:val="26"/>
          <w:szCs w:val="26"/>
        </w:rPr>
        <w:t>1.</w:t>
      </w:r>
      <w:r w:rsidR="00801180" w:rsidRPr="000B4062">
        <w:rPr>
          <w:rFonts w:ascii="Arial" w:hAnsi="Arial" w:cs="Arial"/>
          <w:bCs/>
          <w:sz w:val="26"/>
          <w:szCs w:val="26"/>
        </w:rPr>
        <w:t xml:space="preserve"> </w:t>
      </w:r>
      <w:r w:rsidRPr="000B4062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Обсуждение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0B4062">
        <w:rPr>
          <w:rStyle w:val="highlight"/>
          <w:rFonts w:ascii="Times New Roman" w:hAnsi="Times New Roman" w:cs="Arial"/>
          <w:color w:val="000000"/>
          <w:sz w:val="28"/>
          <w:szCs w:val="28"/>
        </w:rPr>
        <w:t>Тукаевского</w:t>
      </w:r>
      <w:proofErr w:type="spellEnd"/>
      <w:r w:rsidRPr="000B4062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сельсовета Александровского района Оренбургской области, Программы профилактики рисков причинения вреда (ущерба) охраняемым законом ценностям при осуществлении муниципального контроля в сфере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proofErr w:type="spellStart"/>
      <w:r w:rsidRPr="000B4062">
        <w:rPr>
          <w:rStyle w:val="highlight"/>
          <w:rFonts w:ascii="Times New Roman" w:hAnsi="Times New Roman" w:cs="Arial"/>
          <w:color w:val="000000"/>
          <w:sz w:val="28"/>
          <w:szCs w:val="28"/>
        </w:rPr>
        <w:t>Тукаевского</w:t>
      </w:r>
      <w:proofErr w:type="spellEnd"/>
      <w:r w:rsidRPr="000B4062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сельсовета Александровского района Оренбургской области,  Программы профилактики рисков причинения вреда (ущерба) охраняемым законом ценностям при осуществлении муниципального жилищного контроля  на территории </w:t>
      </w:r>
      <w:proofErr w:type="spellStart"/>
      <w:r w:rsidRPr="000B4062">
        <w:rPr>
          <w:rStyle w:val="highlight"/>
          <w:rFonts w:ascii="Times New Roman" w:hAnsi="Times New Roman" w:cs="Arial"/>
          <w:color w:val="000000"/>
          <w:sz w:val="28"/>
          <w:szCs w:val="28"/>
        </w:rPr>
        <w:t>Тукаевского</w:t>
      </w:r>
      <w:proofErr w:type="spellEnd"/>
      <w:r w:rsidRPr="000B4062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сельсовета Александровского района Оренбургской области 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Pr="000B4062">
        <w:rPr>
          <w:rStyle w:val="highlight"/>
          <w:rFonts w:ascii="Times New Roman" w:hAnsi="Times New Roman" w:cs="Arial"/>
          <w:color w:val="000000"/>
          <w:sz w:val="28"/>
          <w:szCs w:val="28"/>
        </w:rPr>
        <w:t>Тукаевского</w:t>
      </w:r>
      <w:proofErr w:type="spellEnd"/>
      <w:r w:rsidRPr="000B4062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сельсовета Александровского района Оренбургской области на 2023 год.</w:t>
      </w:r>
      <w:r w:rsidRPr="000B4062">
        <w:rPr>
          <w:rFonts w:ascii="Arial" w:hAnsi="Arial" w:cs="Arial"/>
          <w:sz w:val="26"/>
          <w:szCs w:val="26"/>
        </w:rPr>
        <w:t xml:space="preserve"> </w:t>
      </w:r>
    </w:p>
    <w:p w:rsidR="00C66D98" w:rsidRDefault="00801180">
      <w:pPr>
        <w:jc w:val="both"/>
      </w:pPr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ab/>
        <w:t xml:space="preserve">Разработчик проектов  программы профилактики: Администрация </w:t>
      </w:r>
      <w:proofErr w:type="spellStart"/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>Тукаевского</w:t>
      </w:r>
      <w:proofErr w:type="spellEnd"/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>селсовета</w:t>
      </w:r>
      <w:proofErr w:type="spellEnd"/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Александровского района Оренбургской области.</w:t>
      </w:r>
    </w:p>
    <w:p w:rsidR="00C66D98" w:rsidRDefault="00801180">
      <w:pPr>
        <w:jc w:val="both"/>
      </w:pPr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ab/>
        <w:t xml:space="preserve">Уведомление о начале проведения общественных обсуждений размещены  на официальном сайте администрации </w:t>
      </w:r>
      <w:proofErr w:type="spellStart"/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>Тукаевского</w:t>
      </w:r>
      <w:proofErr w:type="spellEnd"/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сельсовета </w:t>
      </w:r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lastRenderedPageBreak/>
        <w:t>Александровского района в информационно-телекоммуникационной сети «Интернет».</w:t>
      </w:r>
    </w:p>
    <w:p w:rsidR="009E02DB" w:rsidRDefault="00801180">
      <w:pPr>
        <w:jc w:val="both"/>
        <w:rPr>
          <w:rFonts w:ascii="Times New Roman" w:hAnsi="Times New Roman" w:cs="Arial"/>
          <w:sz w:val="28"/>
          <w:szCs w:val="28"/>
        </w:rPr>
      </w:pPr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Arial"/>
          <w:sz w:val="28"/>
          <w:szCs w:val="28"/>
        </w:rPr>
        <w:t>Общественные обсуждения проведены в соответствии с постановлением администрации Александровско</w:t>
      </w:r>
      <w:r w:rsidR="00F62844">
        <w:rPr>
          <w:rFonts w:ascii="Times New Roman" w:hAnsi="Times New Roman" w:cs="Arial"/>
          <w:sz w:val="28"/>
          <w:szCs w:val="28"/>
        </w:rPr>
        <w:t>го района  от 22.09.2022 г. №63</w:t>
      </w:r>
      <w:r>
        <w:rPr>
          <w:rFonts w:ascii="Times New Roman" w:hAnsi="Times New Roman" w:cs="Arial"/>
          <w:sz w:val="28"/>
          <w:szCs w:val="28"/>
        </w:rPr>
        <w:t>-п «</w:t>
      </w:r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О назначении общественных обсуждений по проектам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F62844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F62844">
        <w:rPr>
          <w:rStyle w:val="highlight"/>
          <w:rFonts w:ascii="Times New Roman" w:hAnsi="Times New Roman" w:cs="Arial"/>
          <w:color w:val="000000"/>
          <w:sz w:val="28"/>
          <w:szCs w:val="28"/>
        </w:rPr>
        <w:t>Тукаевского</w:t>
      </w:r>
      <w:proofErr w:type="spellEnd"/>
      <w:r w:rsidR="00F62844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сельсовета Александровского района Оренбургской области, Программы профилактики рисков причинения вреда (ущерба) охраняемым законом ценностям при осуществлении муниципального контроля в сфере </w:t>
      </w:r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>на</w:t>
      </w:r>
      <w:proofErr w:type="gramEnd"/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</w:t>
      </w:r>
      <w:proofErr w:type="gramStart"/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>автомобильном транспорте, городском наземном электрическом транс</w:t>
      </w:r>
      <w:r w:rsidR="005E2047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порте и в дорожном хозяйстве в границах </w:t>
      </w:r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>населенных пунктов</w:t>
      </w:r>
      <w:r w:rsidR="005E2047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поселения</w:t>
      </w:r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на территории </w:t>
      </w:r>
      <w:proofErr w:type="spellStart"/>
      <w:r w:rsidR="00F62844">
        <w:rPr>
          <w:rStyle w:val="highlight"/>
          <w:rFonts w:ascii="Times New Roman" w:hAnsi="Times New Roman" w:cs="Arial"/>
          <w:color w:val="000000"/>
          <w:sz w:val="28"/>
          <w:szCs w:val="28"/>
        </w:rPr>
        <w:t>Тукаевского</w:t>
      </w:r>
      <w:proofErr w:type="spellEnd"/>
      <w:r w:rsidR="00F62844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сельсовета </w:t>
      </w:r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>Александровско</w:t>
      </w:r>
      <w:r w:rsidR="005E2047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го района Оренбургской области, </w:t>
      </w:r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Программы профилактики рисков причинения вреда (ущерба) охраняемым законом ценностям при осуществлении муниципального</w:t>
      </w:r>
      <w:r w:rsidR="005E2047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жилищного контроля </w:t>
      </w:r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на территории </w:t>
      </w:r>
      <w:proofErr w:type="spellStart"/>
      <w:r w:rsidR="00F62844">
        <w:rPr>
          <w:rStyle w:val="highlight"/>
          <w:rFonts w:ascii="Times New Roman" w:hAnsi="Times New Roman" w:cs="Arial"/>
          <w:color w:val="000000"/>
          <w:sz w:val="28"/>
          <w:szCs w:val="28"/>
        </w:rPr>
        <w:t>Тукаевского</w:t>
      </w:r>
      <w:proofErr w:type="spellEnd"/>
      <w:r w:rsidR="00F62844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сельсовета </w:t>
      </w:r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>Александровского района Оренбургской области</w:t>
      </w:r>
      <w:r w:rsidR="005E2047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и Программы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  <w:proofErr w:type="gramEnd"/>
      <w:r w:rsidR="005E2047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на</w:t>
      </w:r>
      <w:r w:rsidR="005E2047" w:rsidRPr="005E2047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</w:t>
      </w:r>
      <w:r w:rsidR="005E2047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территории </w:t>
      </w:r>
      <w:proofErr w:type="spellStart"/>
      <w:r w:rsidR="005E2047">
        <w:rPr>
          <w:rStyle w:val="highlight"/>
          <w:rFonts w:ascii="Times New Roman" w:hAnsi="Times New Roman" w:cs="Arial"/>
          <w:color w:val="000000"/>
          <w:sz w:val="28"/>
          <w:szCs w:val="28"/>
        </w:rPr>
        <w:t>Тукаевского</w:t>
      </w:r>
      <w:proofErr w:type="spellEnd"/>
      <w:r w:rsidR="005E2047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сельсовета Александровского района Оренбургской области </w:t>
      </w:r>
      <w:r>
        <w:rPr>
          <w:rFonts w:ascii="Times New Roman" w:hAnsi="Times New Roman" w:cs="Arial"/>
          <w:sz w:val="28"/>
          <w:szCs w:val="28"/>
        </w:rPr>
        <w:t xml:space="preserve">».     </w:t>
      </w:r>
      <w:r>
        <w:rPr>
          <w:rFonts w:ascii="Times New Roman" w:hAnsi="Times New Roman" w:cs="Arial"/>
          <w:sz w:val="28"/>
          <w:szCs w:val="28"/>
        </w:rPr>
        <w:tab/>
      </w:r>
    </w:p>
    <w:p w:rsidR="00C66D98" w:rsidRDefault="00801180">
      <w:pPr>
        <w:jc w:val="both"/>
      </w:pPr>
      <w:r>
        <w:rPr>
          <w:rFonts w:ascii="Times New Roman" w:hAnsi="Times New Roman" w:cs="Arial"/>
          <w:sz w:val="28"/>
          <w:szCs w:val="28"/>
        </w:rPr>
        <w:t xml:space="preserve">Общественные обсуждения проведены в период с «01» октября 2022  по «01» ноября  2022 на официальном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сайте администрации </w:t>
      </w:r>
      <w:proofErr w:type="spellStart"/>
      <w:r w:rsidR="009E02DB">
        <w:rPr>
          <w:rFonts w:ascii="Times New Roman" w:hAnsi="Times New Roman" w:cs="Arial"/>
          <w:color w:val="000000"/>
          <w:sz w:val="28"/>
          <w:szCs w:val="28"/>
        </w:rPr>
        <w:t>Тукаевского</w:t>
      </w:r>
      <w:proofErr w:type="spellEnd"/>
      <w:r w:rsidR="009E02DB">
        <w:rPr>
          <w:rFonts w:ascii="Times New Roman" w:hAnsi="Times New Roman" w:cs="Arial"/>
          <w:color w:val="000000"/>
          <w:sz w:val="28"/>
          <w:szCs w:val="28"/>
        </w:rPr>
        <w:t xml:space="preserve"> сельсовета  </w:t>
      </w:r>
      <w:r>
        <w:rPr>
          <w:rFonts w:ascii="Times New Roman" w:hAnsi="Times New Roman" w:cs="Arial"/>
          <w:color w:val="000000"/>
          <w:sz w:val="28"/>
          <w:szCs w:val="28"/>
        </w:rPr>
        <w:t>Александровского района Оренбургской области в информационно</w:t>
      </w:r>
      <w:r>
        <w:rPr>
          <w:rFonts w:ascii="Times New Roman" w:hAnsi="Times New Roman" w:cs="Arial"/>
          <w:b/>
          <w:color w:val="000000"/>
          <w:sz w:val="28"/>
          <w:szCs w:val="28"/>
        </w:rPr>
        <w:t>-</w:t>
      </w:r>
      <w:r>
        <w:rPr>
          <w:rFonts w:ascii="Times New Roman" w:hAnsi="Times New Roman" w:cs="Arial"/>
          <w:color w:val="000000"/>
          <w:sz w:val="28"/>
          <w:szCs w:val="28"/>
        </w:rPr>
        <w:t>телекоммуникационной сети «Интернет».</w:t>
      </w:r>
    </w:p>
    <w:p w:rsidR="00C66D98" w:rsidRDefault="00801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C66D98" w:rsidRDefault="0080118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>
        <w:rPr>
          <w:rFonts w:ascii="Times New Roman" w:hAnsi="Times New Roman" w:cs="Arial"/>
          <w:b/>
          <w:bCs/>
          <w:sz w:val="28"/>
          <w:szCs w:val="28"/>
        </w:rPr>
        <w:t>не подавались</w:t>
      </w:r>
      <w:r>
        <w:rPr>
          <w:rFonts w:ascii="Times New Roman" w:hAnsi="Times New Roman" w:cs="Arial"/>
          <w:sz w:val="28"/>
          <w:szCs w:val="28"/>
        </w:rPr>
        <w:t>.</w:t>
      </w:r>
    </w:p>
    <w:p w:rsidR="00C66D98" w:rsidRDefault="0080118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От иных участников общественных обсуждений  - </w:t>
      </w:r>
      <w:r>
        <w:rPr>
          <w:rFonts w:ascii="Times New Roman" w:hAnsi="Times New Roman" w:cs="Arial"/>
          <w:b/>
          <w:bCs/>
          <w:sz w:val="28"/>
          <w:szCs w:val="28"/>
        </w:rPr>
        <w:t>не подавались.</w:t>
      </w:r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C66D98" w:rsidRDefault="00C66D98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D98" w:rsidRDefault="00C66D98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D98" w:rsidRDefault="00C66D98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D98" w:rsidRDefault="00C66D98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D98" w:rsidRDefault="0039057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             </w:t>
      </w:r>
      <w:r w:rsidR="00801180">
        <w:rPr>
          <w:rFonts w:ascii="Times New Roman" w:hAnsi="Times New Roman"/>
          <w:b/>
          <w:sz w:val="28"/>
          <w:szCs w:val="28"/>
        </w:rPr>
        <w:t xml:space="preserve">  </w:t>
      </w:r>
      <w:r w:rsidR="003366D9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Р.Р. </w:t>
      </w:r>
      <w:proofErr w:type="spellStart"/>
      <w:r>
        <w:rPr>
          <w:rFonts w:ascii="Times New Roman" w:hAnsi="Times New Roman"/>
          <w:b/>
          <w:sz w:val="28"/>
          <w:szCs w:val="28"/>
        </w:rPr>
        <w:t>Мурзакаева</w:t>
      </w:r>
      <w:proofErr w:type="spellEnd"/>
    </w:p>
    <w:p w:rsidR="00C66D98" w:rsidRDefault="00C66D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66D98" w:rsidRDefault="00C66D98">
      <w:pPr>
        <w:pStyle w:val="aa"/>
        <w:spacing w:beforeAutospacing="0" w:after="0" w:afterAutospacing="0" w:line="240" w:lineRule="auto"/>
        <w:rPr>
          <w:rFonts w:ascii="Arial" w:hAnsi="Arial" w:cs="Arial"/>
        </w:rPr>
      </w:pPr>
    </w:p>
    <w:p w:rsidR="00C66D98" w:rsidRDefault="00C66D98">
      <w:pPr>
        <w:pStyle w:val="aa"/>
        <w:spacing w:beforeAutospacing="0" w:after="0" w:afterAutospacing="0" w:line="240" w:lineRule="auto"/>
        <w:rPr>
          <w:rFonts w:ascii="Arial" w:hAnsi="Arial" w:cs="Arial"/>
        </w:rPr>
      </w:pPr>
    </w:p>
    <w:p w:rsidR="00C66D98" w:rsidRDefault="00C66D98">
      <w:pPr>
        <w:pStyle w:val="aa"/>
        <w:spacing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C66D98" w:rsidRDefault="00C66D98" w:rsidP="003052D6">
      <w:pPr>
        <w:pStyle w:val="aa"/>
        <w:spacing w:beforeAutospacing="0" w:after="0" w:afterAutospacing="0" w:line="240" w:lineRule="auto"/>
        <w:rPr>
          <w:rFonts w:ascii="Arial" w:hAnsi="Arial" w:cs="Arial"/>
        </w:rPr>
      </w:pPr>
    </w:p>
    <w:p w:rsidR="00C66D98" w:rsidRDefault="00C66D98">
      <w:pPr>
        <w:pStyle w:val="aa"/>
        <w:spacing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C66D98" w:rsidRDefault="00C66D98">
      <w:pPr>
        <w:pStyle w:val="aa"/>
        <w:spacing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C66D98" w:rsidRDefault="00C66D98">
      <w:pPr>
        <w:pStyle w:val="aa"/>
        <w:spacing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C66D98" w:rsidRDefault="00801180">
      <w:pPr>
        <w:jc w:val="center"/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3052D6" w:rsidRDefault="00801180" w:rsidP="003052D6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052D6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3052D6" w:rsidRPr="003052D6">
        <w:rPr>
          <w:rStyle w:val="highlight"/>
          <w:rFonts w:ascii="Times New Roman" w:hAnsi="Times New Roman" w:cs="Arial"/>
          <w:b/>
          <w:color w:val="000000"/>
          <w:sz w:val="28"/>
          <w:szCs w:val="28"/>
        </w:rPr>
        <w:t xml:space="preserve">общественных обсуждений 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3052D6" w:rsidRPr="003052D6">
        <w:rPr>
          <w:rStyle w:val="highlight"/>
          <w:rFonts w:ascii="Times New Roman" w:hAnsi="Times New Roman" w:cs="Arial"/>
          <w:b/>
          <w:color w:val="000000"/>
          <w:sz w:val="28"/>
          <w:szCs w:val="28"/>
        </w:rPr>
        <w:t>Тукаевского</w:t>
      </w:r>
      <w:proofErr w:type="spellEnd"/>
      <w:r w:rsidR="003052D6" w:rsidRPr="003052D6">
        <w:rPr>
          <w:rStyle w:val="highlight"/>
          <w:rFonts w:ascii="Times New Roman" w:hAnsi="Times New Roman" w:cs="Arial"/>
          <w:b/>
          <w:color w:val="000000"/>
          <w:sz w:val="28"/>
          <w:szCs w:val="28"/>
        </w:rPr>
        <w:t xml:space="preserve"> сельсовета Александровского района Оренбургской области, Программы профилактики рисков причинения вреда (ущерба) охраняемым законом ценностям при осуществлении муниципального контроля в сфере на автомобильном транспорте, городском наземном электрическом транспорте и в дорожном хозяйстве в границах населенных пунктов поселения</w:t>
      </w:r>
      <w:proofErr w:type="gramEnd"/>
      <w:r w:rsidR="003052D6" w:rsidRPr="003052D6">
        <w:rPr>
          <w:rStyle w:val="highlight"/>
          <w:rFonts w:ascii="Times New Roman" w:hAnsi="Times New Roman" w:cs="Arial"/>
          <w:b/>
          <w:color w:val="000000"/>
          <w:sz w:val="28"/>
          <w:szCs w:val="28"/>
        </w:rPr>
        <w:t xml:space="preserve"> </w:t>
      </w:r>
      <w:proofErr w:type="gramStart"/>
      <w:r w:rsidR="003052D6" w:rsidRPr="003052D6">
        <w:rPr>
          <w:rStyle w:val="highlight"/>
          <w:rFonts w:ascii="Times New Roman" w:hAnsi="Times New Roman" w:cs="Arial"/>
          <w:b/>
          <w:color w:val="000000"/>
          <w:sz w:val="28"/>
          <w:szCs w:val="28"/>
        </w:rPr>
        <w:t xml:space="preserve">на территории </w:t>
      </w:r>
      <w:proofErr w:type="spellStart"/>
      <w:r w:rsidR="003052D6" w:rsidRPr="003052D6">
        <w:rPr>
          <w:rStyle w:val="highlight"/>
          <w:rFonts w:ascii="Times New Roman" w:hAnsi="Times New Roman" w:cs="Arial"/>
          <w:b/>
          <w:color w:val="000000"/>
          <w:sz w:val="28"/>
          <w:szCs w:val="28"/>
        </w:rPr>
        <w:t>Тукаевского</w:t>
      </w:r>
      <w:proofErr w:type="spellEnd"/>
      <w:r w:rsidR="003052D6" w:rsidRPr="003052D6">
        <w:rPr>
          <w:rStyle w:val="highlight"/>
          <w:rFonts w:ascii="Times New Roman" w:hAnsi="Times New Roman" w:cs="Arial"/>
          <w:b/>
          <w:color w:val="000000"/>
          <w:sz w:val="28"/>
          <w:szCs w:val="28"/>
        </w:rPr>
        <w:t xml:space="preserve"> сельсовета Александровского района Оренбургской области,  Программы профилактики рисков причинения вреда (ущерба) охраняемым законом ценностям при осуществлении муниципального жилищного контроля  на территории </w:t>
      </w:r>
      <w:proofErr w:type="spellStart"/>
      <w:r w:rsidR="003052D6" w:rsidRPr="003052D6">
        <w:rPr>
          <w:rStyle w:val="highlight"/>
          <w:rFonts w:ascii="Times New Roman" w:hAnsi="Times New Roman" w:cs="Arial"/>
          <w:b/>
          <w:color w:val="000000"/>
          <w:sz w:val="28"/>
          <w:szCs w:val="28"/>
        </w:rPr>
        <w:t>Тукаевского</w:t>
      </w:r>
      <w:proofErr w:type="spellEnd"/>
      <w:r w:rsidR="003052D6" w:rsidRPr="003052D6">
        <w:rPr>
          <w:rStyle w:val="highlight"/>
          <w:rFonts w:ascii="Times New Roman" w:hAnsi="Times New Roman" w:cs="Arial"/>
          <w:b/>
          <w:color w:val="000000"/>
          <w:sz w:val="28"/>
          <w:szCs w:val="28"/>
        </w:rPr>
        <w:t xml:space="preserve"> сельсовета Александровского района Оренбургской области 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="003052D6" w:rsidRPr="003052D6">
        <w:rPr>
          <w:rStyle w:val="highlight"/>
          <w:rFonts w:ascii="Times New Roman" w:hAnsi="Times New Roman" w:cs="Arial"/>
          <w:b/>
          <w:color w:val="000000"/>
          <w:sz w:val="28"/>
          <w:szCs w:val="28"/>
        </w:rPr>
        <w:t>Тукаевского</w:t>
      </w:r>
      <w:proofErr w:type="spellEnd"/>
      <w:r w:rsidR="003052D6" w:rsidRPr="003052D6">
        <w:rPr>
          <w:rStyle w:val="highlight"/>
          <w:rFonts w:ascii="Times New Roman" w:hAnsi="Times New Roman" w:cs="Arial"/>
          <w:b/>
          <w:color w:val="000000"/>
          <w:sz w:val="28"/>
          <w:szCs w:val="28"/>
        </w:rPr>
        <w:t xml:space="preserve"> сельсовета Александровского района Оренбургской области на 2023 год.</w:t>
      </w:r>
      <w:r w:rsidR="003052D6" w:rsidRPr="003052D6">
        <w:rPr>
          <w:rFonts w:ascii="Arial" w:hAnsi="Arial" w:cs="Arial"/>
          <w:b/>
          <w:sz w:val="26"/>
          <w:szCs w:val="26"/>
        </w:rPr>
        <w:t xml:space="preserve"> </w:t>
      </w:r>
      <w:proofErr w:type="gramEnd"/>
    </w:p>
    <w:p w:rsidR="003052D6" w:rsidRPr="003052D6" w:rsidRDefault="003052D6" w:rsidP="003052D6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3052D6" w:rsidRPr="003052D6" w:rsidRDefault="00801180" w:rsidP="003052D6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3052D6" w:rsidRPr="003052D6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3052D6" w:rsidRPr="003052D6">
        <w:rPr>
          <w:rStyle w:val="highlight"/>
          <w:rFonts w:ascii="Times New Roman" w:hAnsi="Times New Roman" w:cs="Arial"/>
          <w:color w:val="000000"/>
          <w:sz w:val="28"/>
          <w:szCs w:val="28"/>
        </w:rPr>
        <w:t>Тукаевского</w:t>
      </w:r>
      <w:proofErr w:type="spellEnd"/>
      <w:r w:rsidR="003052D6" w:rsidRPr="003052D6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сельсовета Александровского района Оренбургской области, Программы профилактики рисков причинения вреда (ущерба) охраняемым законом ценностям при осуществлении муниципального контроля в сфере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proofErr w:type="spellStart"/>
      <w:r w:rsidR="003052D6" w:rsidRPr="003052D6">
        <w:rPr>
          <w:rStyle w:val="highlight"/>
          <w:rFonts w:ascii="Times New Roman" w:hAnsi="Times New Roman" w:cs="Arial"/>
          <w:color w:val="000000"/>
          <w:sz w:val="28"/>
          <w:szCs w:val="28"/>
        </w:rPr>
        <w:t>Тукаевского</w:t>
      </w:r>
      <w:proofErr w:type="spellEnd"/>
      <w:r w:rsidR="003052D6" w:rsidRPr="003052D6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сельсовета Александровского</w:t>
      </w:r>
      <w:proofErr w:type="gramEnd"/>
      <w:r w:rsidR="003052D6" w:rsidRPr="003052D6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</w:t>
      </w:r>
      <w:proofErr w:type="gramStart"/>
      <w:r w:rsidR="003052D6" w:rsidRPr="003052D6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района Оренбургской области,  Программы профилактики рисков причинения вреда (ущерба) охраняемым законом ценностям при осуществлении муниципального жилищного контроля  на территории </w:t>
      </w:r>
      <w:proofErr w:type="spellStart"/>
      <w:r w:rsidR="003052D6" w:rsidRPr="003052D6">
        <w:rPr>
          <w:rStyle w:val="highlight"/>
          <w:rFonts w:ascii="Times New Roman" w:hAnsi="Times New Roman" w:cs="Arial"/>
          <w:color w:val="000000"/>
          <w:sz w:val="28"/>
          <w:szCs w:val="28"/>
        </w:rPr>
        <w:t>Тукаевского</w:t>
      </w:r>
      <w:proofErr w:type="spellEnd"/>
      <w:r w:rsidR="003052D6" w:rsidRPr="003052D6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сельсовета Александровского района Оренбургской области 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="003052D6" w:rsidRPr="003052D6">
        <w:rPr>
          <w:rStyle w:val="highlight"/>
          <w:rFonts w:ascii="Times New Roman" w:hAnsi="Times New Roman" w:cs="Arial"/>
          <w:color w:val="000000"/>
          <w:sz w:val="28"/>
          <w:szCs w:val="28"/>
        </w:rPr>
        <w:t>Тукаевского</w:t>
      </w:r>
      <w:proofErr w:type="spellEnd"/>
      <w:r w:rsidR="003052D6" w:rsidRPr="003052D6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сельсовета Александровского района Оренбургской области на 2023 год</w:t>
      </w:r>
      <w:r w:rsidR="003052D6" w:rsidRPr="003052D6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C66D98" w:rsidRDefault="00801180">
      <w:pPr>
        <w:jc w:val="both"/>
      </w:pPr>
      <w:r>
        <w:rPr>
          <w:rStyle w:val="highlight"/>
          <w:rFonts w:ascii="Times New Roman" w:hAnsi="Times New Roman"/>
          <w:color w:val="000000"/>
          <w:sz w:val="28"/>
          <w:szCs w:val="28"/>
        </w:rPr>
        <w:t xml:space="preserve">разработаны в соответствии со статьей 44 Федерального закона от 31.07.2021 №248-ФЗ «О государственном контроле (надзоре) и муниципальном контроле в Российской Федерации», пунктом 10 Правил разработки и </w:t>
      </w:r>
      <w:r>
        <w:rPr>
          <w:rStyle w:val="highlight"/>
          <w:rFonts w:ascii="Times New Roman" w:hAnsi="Times New Roman"/>
          <w:color w:val="000000"/>
          <w:sz w:val="28"/>
          <w:szCs w:val="28"/>
        </w:rPr>
        <w:lastRenderedPageBreak/>
        <w:t>утверждения контрольными (надзорными) органами программы профилактики рисков причинения вреда (ущерба) охраняемым законом ценностям, утверждённых постановлением Правительства Российской Федерации от 25.06.2021 № 990.</w:t>
      </w:r>
    </w:p>
    <w:p w:rsidR="00C66D98" w:rsidRDefault="00801180">
      <w:pPr>
        <w:jc w:val="both"/>
      </w:pPr>
      <w:r>
        <w:rPr>
          <w:rStyle w:val="highlight"/>
          <w:rFonts w:ascii="Times New Roman" w:hAnsi="Times New Roman"/>
          <w:color w:val="000000"/>
          <w:sz w:val="28"/>
          <w:szCs w:val="28"/>
        </w:rPr>
        <w:tab/>
        <w:t>Разработчик проектов программы профилактики: Администрация</w:t>
      </w:r>
      <w:r w:rsidR="003052D6">
        <w:rPr>
          <w:rStyle w:val="highlight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052D6">
        <w:rPr>
          <w:rStyle w:val="highlight"/>
          <w:rFonts w:ascii="Times New Roman" w:hAnsi="Times New Roman"/>
          <w:color w:val="000000"/>
          <w:sz w:val="28"/>
          <w:szCs w:val="28"/>
        </w:rPr>
        <w:t>Тукаевского</w:t>
      </w:r>
      <w:proofErr w:type="spellEnd"/>
      <w:r>
        <w:rPr>
          <w:rStyle w:val="highlight"/>
          <w:rFonts w:ascii="Times New Roman" w:hAnsi="Times New Roman"/>
          <w:color w:val="000000"/>
          <w:sz w:val="28"/>
          <w:szCs w:val="28"/>
        </w:rPr>
        <w:t xml:space="preserve"> </w:t>
      </w:r>
      <w:r w:rsidR="003052D6">
        <w:rPr>
          <w:rStyle w:val="highlight"/>
          <w:rFonts w:ascii="Times New Roman" w:hAnsi="Times New Roman"/>
          <w:color w:val="000000"/>
          <w:sz w:val="28"/>
          <w:szCs w:val="28"/>
        </w:rPr>
        <w:t xml:space="preserve">сельсовета </w:t>
      </w:r>
      <w:r>
        <w:rPr>
          <w:rStyle w:val="highlight"/>
          <w:rFonts w:ascii="Times New Roman" w:hAnsi="Times New Roman"/>
          <w:color w:val="000000"/>
          <w:sz w:val="28"/>
          <w:szCs w:val="28"/>
        </w:rPr>
        <w:t>Александровского района Оренбургской области.</w:t>
      </w:r>
    </w:p>
    <w:p w:rsidR="00C66D98" w:rsidRDefault="00801180">
      <w:pPr>
        <w:jc w:val="both"/>
      </w:pPr>
      <w:r>
        <w:rPr>
          <w:rStyle w:val="highlight"/>
          <w:rFonts w:ascii="Times New Roman" w:hAnsi="Times New Roman"/>
          <w:color w:val="000000"/>
          <w:sz w:val="28"/>
          <w:szCs w:val="28"/>
        </w:rPr>
        <w:tab/>
        <w:t>Срок проведения общественных обсуждений: с 01.10.2022 по 01.11.2022.</w:t>
      </w:r>
    </w:p>
    <w:p w:rsidR="00C66D98" w:rsidRDefault="00801180">
      <w:pPr>
        <w:jc w:val="both"/>
      </w:pPr>
      <w:r>
        <w:rPr>
          <w:rStyle w:val="highlight"/>
          <w:rFonts w:ascii="Times New Roman" w:hAnsi="Times New Roman"/>
          <w:color w:val="000000"/>
          <w:sz w:val="28"/>
          <w:szCs w:val="28"/>
        </w:rPr>
        <w:tab/>
        <w:t xml:space="preserve">Способ проведения общественных обсуждений: проекты  программ профилактики размещены на официальном сайте администрации </w:t>
      </w:r>
      <w:proofErr w:type="spellStart"/>
      <w:r w:rsidR="003052D6">
        <w:rPr>
          <w:rStyle w:val="highlight"/>
          <w:rFonts w:ascii="Times New Roman" w:hAnsi="Times New Roman"/>
          <w:color w:val="000000"/>
          <w:sz w:val="28"/>
          <w:szCs w:val="28"/>
        </w:rPr>
        <w:t>Тукаевского</w:t>
      </w:r>
      <w:proofErr w:type="spellEnd"/>
      <w:r w:rsidR="003052D6">
        <w:rPr>
          <w:rStyle w:val="highlight"/>
          <w:rFonts w:ascii="Times New Roman" w:hAnsi="Times New Roman"/>
          <w:color w:val="000000"/>
          <w:sz w:val="28"/>
          <w:szCs w:val="28"/>
        </w:rPr>
        <w:t xml:space="preserve"> сельсовета </w:t>
      </w:r>
      <w:r>
        <w:rPr>
          <w:rStyle w:val="highlight"/>
          <w:rFonts w:ascii="Times New Roman" w:hAnsi="Times New Roman"/>
          <w:color w:val="000000"/>
          <w:sz w:val="28"/>
          <w:szCs w:val="28"/>
        </w:rPr>
        <w:t>Александровского района в информационно-телекоммуникационной сети  «Интернет».</w:t>
      </w:r>
    </w:p>
    <w:p w:rsidR="00C66D98" w:rsidRDefault="00801180">
      <w:pPr>
        <w:jc w:val="both"/>
      </w:pPr>
      <w:r>
        <w:rPr>
          <w:rStyle w:val="highlight"/>
          <w:rFonts w:ascii="Times New Roman" w:hAnsi="Times New Roman"/>
          <w:color w:val="000000"/>
          <w:sz w:val="28"/>
          <w:szCs w:val="28"/>
        </w:rPr>
        <w:tab/>
        <w:t>По результатам общественных обсуждений составлен протокол общественных обсуждений №1 от  02 ноября 2022г., на основании которого подготовлено заключение о результатах общественных обсуждений.</w:t>
      </w:r>
    </w:p>
    <w:p w:rsidR="00C66D98" w:rsidRDefault="00801180">
      <w:pPr>
        <w:jc w:val="both"/>
      </w:pPr>
      <w:r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замечания и предложения  не поступали.</w:t>
      </w:r>
    </w:p>
    <w:p w:rsidR="00C66D98" w:rsidRDefault="008011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разместить на официальном сайте </w:t>
      </w:r>
      <w:r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3052D6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Тукаевског</w:t>
      </w:r>
      <w:proofErr w:type="spellEnd"/>
      <w:r w:rsidR="003052D6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Александровского района в информационно-телекоммуникационной сети «Интернет».</w:t>
      </w:r>
    </w:p>
    <w:p w:rsidR="00C66D98" w:rsidRDefault="00801180">
      <w:pPr>
        <w:spacing w:after="0" w:line="240" w:lineRule="auto"/>
        <w:ind w:firstLine="709"/>
        <w:jc w:val="both"/>
      </w:pPr>
      <w:r w:rsidRPr="00F6132E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Направить проекты Программы профилак</w:t>
      </w:r>
      <w:r w:rsidR="00F6132E" w:rsidRPr="00F6132E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тики на утверждение главе муниципального образования</w:t>
      </w:r>
      <w:r w:rsidRPr="00F6132E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66D98" w:rsidRDefault="00C66D9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66D98" w:rsidRDefault="00C66D9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66D98" w:rsidRDefault="00C66D9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66D98" w:rsidRDefault="00C66D98">
      <w:pPr>
        <w:ind w:left="5940"/>
        <w:jc w:val="right"/>
        <w:rPr>
          <w:rFonts w:ascii="Times New Roman" w:hAnsi="Times New Roman"/>
          <w:b/>
          <w:sz w:val="28"/>
          <w:szCs w:val="28"/>
        </w:rPr>
      </w:pPr>
    </w:p>
    <w:p w:rsidR="00C66D98" w:rsidRDefault="003052D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="003366D9">
        <w:rPr>
          <w:rFonts w:ascii="Times New Roman" w:hAnsi="Times New Roman"/>
          <w:b/>
          <w:sz w:val="28"/>
          <w:szCs w:val="28"/>
        </w:rPr>
        <w:t xml:space="preserve">          </w:t>
      </w:r>
      <w:r w:rsidR="008011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Р.Р. </w:t>
      </w:r>
      <w:proofErr w:type="spellStart"/>
      <w:r>
        <w:rPr>
          <w:rFonts w:ascii="Times New Roman" w:hAnsi="Times New Roman"/>
          <w:b/>
          <w:sz w:val="28"/>
          <w:szCs w:val="28"/>
        </w:rPr>
        <w:t>Мурзакаев</w:t>
      </w:r>
      <w:proofErr w:type="spellEnd"/>
    </w:p>
    <w:p w:rsidR="00C66D98" w:rsidRDefault="00C66D98">
      <w:pPr>
        <w:jc w:val="both"/>
        <w:rPr>
          <w:rFonts w:ascii="Times New Roman" w:hAnsi="Times New Roman"/>
          <w:b/>
          <w:sz w:val="28"/>
          <w:szCs w:val="28"/>
        </w:rPr>
      </w:pPr>
    </w:p>
    <w:p w:rsidR="00C66D98" w:rsidRDefault="00C66D98">
      <w:pPr>
        <w:ind w:left="5940"/>
        <w:jc w:val="right"/>
        <w:rPr>
          <w:rFonts w:ascii="Times New Roman" w:hAnsi="Times New Roman"/>
          <w:b/>
          <w:sz w:val="28"/>
          <w:szCs w:val="28"/>
        </w:rPr>
      </w:pPr>
    </w:p>
    <w:p w:rsidR="00C66D98" w:rsidRDefault="00C66D98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C66D98" w:rsidRDefault="00C66D98">
      <w:pPr>
        <w:spacing w:after="0" w:line="240" w:lineRule="auto"/>
        <w:ind w:firstLine="567"/>
        <w:jc w:val="right"/>
        <w:rPr>
          <w:rFonts w:ascii="Times New Roman" w:hAnsi="Times New Roman" w:cs="Arial"/>
        </w:rPr>
      </w:pPr>
    </w:p>
    <w:p w:rsidR="00C66D98" w:rsidRDefault="00C66D98">
      <w:pPr>
        <w:pStyle w:val="aa"/>
        <w:spacing w:beforeAutospacing="0" w:after="0" w:afterAutospacing="0" w:line="240" w:lineRule="auto"/>
        <w:ind w:firstLine="567"/>
        <w:jc w:val="right"/>
        <w:rPr>
          <w:rFonts w:cs="Arial"/>
        </w:rPr>
      </w:pPr>
    </w:p>
    <w:p w:rsidR="00C66D98" w:rsidRDefault="00C66D98">
      <w:pPr>
        <w:pStyle w:val="aa"/>
        <w:spacing w:beforeAutospacing="0" w:after="0" w:afterAutospacing="0" w:line="240" w:lineRule="auto"/>
        <w:ind w:firstLine="567"/>
        <w:jc w:val="right"/>
        <w:rPr>
          <w:rFonts w:cs="Arial"/>
        </w:rPr>
      </w:pPr>
    </w:p>
    <w:p w:rsidR="00C66D98" w:rsidRDefault="00C66D98">
      <w:pPr>
        <w:pStyle w:val="aa"/>
        <w:spacing w:beforeAutospacing="0" w:after="0" w:afterAutospacing="0" w:line="240" w:lineRule="auto"/>
        <w:ind w:firstLine="567"/>
        <w:jc w:val="right"/>
        <w:rPr>
          <w:rFonts w:cs="Arial"/>
        </w:rPr>
      </w:pPr>
    </w:p>
    <w:p w:rsidR="00C66D98" w:rsidRDefault="00C66D98">
      <w:pPr>
        <w:pStyle w:val="aa"/>
        <w:spacing w:beforeAutospacing="0" w:after="0" w:afterAutospacing="0" w:line="240" w:lineRule="auto"/>
        <w:ind w:firstLine="567"/>
        <w:jc w:val="right"/>
        <w:rPr>
          <w:rFonts w:cs="Arial"/>
        </w:rPr>
      </w:pPr>
    </w:p>
    <w:p w:rsidR="00C66D98" w:rsidRDefault="00C66D98">
      <w:pPr>
        <w:pStyle w:val="aa"/>
        <w:spacing w:beforeAutospacing="0" w:after="0" w:afterAutospacing="0" w:line="240" w:lineRule="auto"/>
        <w:ind w:firstLine="567"/>
        <w:jc w:val="right"/>
        <w:rPr>
          <w:rFonts w:cs="Arial"/>
        </w:rPr>
      </w:pPr>
    </w:p>
    <w:p w:rsidR="00C66D98" w:rsidRDefault="00C66D98">
      <w:pPr>
        <w:pStyle w:val="aa"/>
        <w:spacing w:beforeAutospacing="0" w:after="0" w:afterAutospacing="0" w:line="240" w:lineRule="auto"/>
        <w:ind w:firstLine="567"/>
        <w:jc w:val="right"/>
        <w:rPr>
          <w:rFonts w:cs="Arial"/>
        </w:rPr>
      </w:pPr>
    </w:p>
    <w:p w:rsidR="00C66D98" w:rsidRDefault="00C66D98">
      <w:pPr>
        <w:pStyle w:val="aa"/>
        <w:spacing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sectPr w:rsidR="00C66D98" w:rsidSect="00C66D98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345"/>
    <w:multiLevelType w:val="multilevel"/>
    <w:tmpl w:val="6D028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2C2461"/>
    <w:multiLevelType w:val="multilevel"/>
    <w:tmpl w:val="14844BD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66D98"/>
    <w:rsid w:val="000B4062"/>
    <w:rsid w:val="003052D6"/>
    <w:rsid w:val="003366D9"/>
    <w:rsid w:val="00390571"/>
    <w:rsid w:val="004328F8"/>
    <w:rsid w:val="005922DF"/>
    <w:rsid w:val="005E2047"/>
    <w:rsid w:val="00801180"/>
    <w:rsid w:val="00983A6D"/>
    <w:rsid w:val="009E02DB"/>
    <w:rsid w:val="00C067E8"/>
    <w:rsid w:val="00C66D98"/>
    <w:rsid w:val="00E37CF4"/>
    <w:rsid w:val="00EF3574"/>
    <w:rsid w:val="00F57740"/>
    <w:rsid w:val="00F6132E"/>
    <w:rsid w:val="00F62844"/>
    <w:rsid w:val="00FC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character" w:customStyle="1" w:styleId="highlight">
    <w:name w:val="highlight"/>
    <w:qFormat/>
    <w:rsid w:val="00C66D98"/>
  </w:style>
  <w:style w:type="character" w:customStyle="1" w:styleId="a4">
    <w:name w:val="Абзац списка Знак"/>
    <w:qFormat/>
    <w:rsid w:val="00C66D98"/>
    <w:rPr>
      <w:rFonts w:ascii="Calibri" w:eastAsia="Calibri" w:hAnsi="Calibri" w:cs="Calibri"/>
      <w:sz w:val="22"/>
      <w:szCs w:val="22"/>
    </w:rPr>
  </w:style>
  <w:style w:type="character" w:customStyle="1" w:styleId="HTML">
    <w:name w:val="Стандартный HTML Знак"/>
    <w:qFormat/>
    <w:rsid w:val="00C66D98"/>
    <w:rPr>
      <w:rFonts w:ascii="Courier New" w:hAnsi="Courier New" w:cs="Courier New"/>
      <w:lang w:val="ru-RU"/>
    </w:rPr>
  </w:style>
  <w:style w:type="character" w:customStyle="1" w:styleId="ConsPlusNormal1">
    <w:name w:val="ConsPlusNormal1"/>
    <w:qFormat/>
    <w:rsid w:val="00C66D98"/>
    <w:rPr>
      <w:rFonts w:ascii="Arial" w:hAnsi="Arial" w:cs="Arial"/>
      <w:lang w:val="ru-RU" w:bidi="ar-SA"/>
    </w:rPr>
  </w:style>
  <w:style w:type="character" w:customStyle="1" w:styleId="a5">
    <w:name w:val="Текст выноски Знак"/>
    <w:qFormat/>
    <w:rsid w:val="00C66D98"/>
    <w:rPr>
      <w:rFonts w:ascii="Tahoma" w:hAnsi="Tahoma" w:cs="Tahoma"/>
      <w:sz w:val="16"/>
      <w:szCs w:val="16"/>
    </w:rPr>
  </w:style>
  <w:style w:type="character" w:customStyle="1" w:styleId="4">
    <w:name w:val="Заголовок 4 Знак"/>
    <w:qFormat/>
    <w:rsid w:val="00C66D98"/>
    <w:rPr>
      <w:b/>
      <w:bCs/>
      <w:sz w:val="32"/>
      <w:szCs w:val="32"/>
      <w:lang w:val="ru-RU" w:bidi="ar-SA"/>
    </w:rPr>
  </w:style>
  <w:style w:type="character" w:customStyle="1" w:styleId="3">
    <w:name w:val="Заголовок 3 Знак"/>
    <w:qFormat/>
    <w:rsid w:val="00C66D98"/>
    <w:rPr>
      <w:b/>
      <w:sz w:val="40"/>
      <w:lang w:val="ru-RU" w:bidi="ar-SA"/>
    </w:rPr>
  </w:style>
  <w:style w:type="character" w:customStyle="1" w:styleId="WW8Num8z0">
    <w:name w:val="WW8Num8z0"/>
    <w:qFormat/>
    <w:rsid w:val="00C66D98"/>
  </w:style>
  <w:style w:type="character" w:customStyle="1" w:styleId="WW8Num7z0">
    <w:name w:val="WW8Num7z0"/>
    <w:qFormat/>
    <w:rsid w:val="00C66D98"/>
  </w:style>
  <w:style w:type="character" w:customStyle="1" w:styleId="WW8Num6z0">
    <w:name w:val="WW8Num6z0"/>
    <w:qFormat/>
    <w:rsid w:val="00C66D98"/>
  </w:style>
  <w:style w:type="character" w:customStyle="1" w:styleId="WW8Num5z0">
    <w:name w:val="WW8Num5z0"/>
    <w:qFormat/>
    <w:rsid w:val="00C66D98"/>
  </w:style>
  <w:style w:type="character" w:customStyle="1" w:styleId="WW8Num4z0">
    <w:name w:val="WW8Num4z0"/>
    <w:qFormat/>
    <w:rsid w:val="00C66D98"/>
    <w:rPr>
      <w:sz w:val="20"/>
    </w:rPr>
  </w:style>
  <w:style w:type="character" w:customStyle="1" w:styleId="WW8Num2z0">
    <w:name w:val="WW8Num2z0"/>
    <w:qFormat/>
    <w:rsid w:val="00C66D98"/>
    <w:rPr>
      <w:sz w:val="20"/>
    </w:rPr>
  </w:style>
  <w:style w:type="character" w:customStyle="1" w:styleId="WW8Num1z0">
    <w:name w:val="WW8Num1z0"/>
    <w:qFormat/>
    <w:rsid w:val="00C66D98"/>
  </w:style>
  <w:style w:type="paragraph" w:customStyle="1" w:styleId="a6">
    <w:name w:val="Заголовок"/>
    <w:basedOn w:val="a"/>
    <w:next w:val="a7"/>
    <w:qFormat/>
    <w:rsid w:val="00C66D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66D98"/>
    <w:pPr>
      <w:spacing w:after="140"/>
    </w:pPr>
  </w:style>
  <w:style w:type="paragraph" w:styleId="a8">
    <w:name w:val="List"/>
    <w:basedOn w:val="a7"/>
    <w:rsid w:val="00C66D98"/>
    <w:rPr>
      <w:rFonts w:cs="Arial"/>
    </w:rPr>
  </w:style>
  <w:style w:type="paragraph" w:customStyle="1" w:styleId="Caption">
    <w:name w:val="Caption"/>
    <w:basedOn w:val="a"/>
    <w:qFormat/>
    <w:rsid w:val="00C66D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C66D98"/>
    <w:pPr>
      <w:suppressLineNumbers/>
    </w:pPr>
    <w:rPr>
      <w:rFonts w:cs="Arial"/>
    </w:rPr>
  </w:style>
  <w:style w:type="paragraph" w:styleId="aa">
    <w:name w:val="Normal (Web)"/>
    <w:basedOn w:val="a"/>
    <w:semiHidden/>
    <w:unhideWhenUsed/>
    <w:qFormat/>
    <w:rsid w:val="006C4C96"/>
    <w:pPr>
      <w:spacing w:beforeAutospacing="1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6C4C96"/>
    <w:pPr>
      <w:spacing w:after="160" w:line="247" w:lineRule="auto"/>
    </w:pPr>
    <w:rPr>
      <w:rFonts w:cs="Times New Roman"/>
    </w:rPr>
  </w:style>
  <w:style w:type="paragraph" w:styleId="ab">
    <w:name w:val="List Paragraph"/>
    <w:basedOn w:val="a"/>
    <w:qFormat/>
    <w:rsid w:val="00C66D98"/>
    <w:pPr>
      <w:ind w:left="720"/>
      <w:contextualSpacing/>
    </w:pPr>
    <w:rPr>
      <w:rFonts w:ascii="Calibri" w:eastAsia="Calibri" w:hAnsi="Calibri" w:cs="Calibri"/>
    </w:rPr>
  </w:style>
  <w:style w:type="paragraph" w:styleId="HTML0">
    <w:name w:val="HTML Preformatted"/>
    <w:basedOn w:val="a"/>
    <w:qFormat/>
    <w:rsid w:val="00C66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C66D98"/>
    <w:pPr>
      <w:widowControl w:val="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c">
    <w:name w:val="Balloon Text"/>
    <w:basedOn w:val="a"/>
    <w:qFormat/>
    <w:rsid w:val="00C66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Rabota</cp:lastModifiedBy>
  <cp:revision>11</cp:revision>
  <dcterms:created xsi:type="dcterms:W3CDTF">2022-12-08T09:38:00Z</dcterms:created>
  <dcterms:modified xsi:type="dcterms:W3CDTF">2022-12-14T11:26:00Z</dcterms:modified>
  <dc:language>ru-RU</dc:language>
</cp:coreProperties>
</file>